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675" w:type="dxa"/>
        <w:tblInd w:w="93" w:type="dxa"/>
        <w:tblLook w:val="04A0" w:firstRow="1" w:lastRow="0" w:firstColumn="1" w:lastColumn="0" w:noHBand="0" w:noVBand="1"/>
      </w:tblPr>
      <w:tblGrid>
        <w:gridCol w:w="680"/>
        <w:gridCol w:w="4735"/>
        <w:gridCol w:w="1350"/>
        <w:gridCol w:w="2340"/>
        <w:gridCol w:w="1280"/>
        <w:gridCol w:w="860"/>
        <w:gridCol w:w="1080"/>
        <w:gridCol w:w="1080"/>
        <w:gridCol w:w="1080"/>
        <w:gridCol w:w="1190"/>
      </w:tblGrid>
      <w:tr w:rsidR="00296D38" w:rsidRPr="00296D38" w:rsidTr="00797DE1">
        <w:trPr>
          <w:trHeight w:val="495"/>
        </w:trPr>
        <w:tc>
          <w:tcPr>
            <w:tcW w:w="15675" w:type="dxa"/>
            <w:gridSpan w:val="10"/>
            <w:tcBorders>
              <w:top w:val="nil"/>
              <w:left w:val="nil"/>
              <w:bottom w:val="nil"/>
              <w:right w:val="nil"/>
            </w:tcBorders>
            <w:shd w:val="clear" w:color="000000" w:fill="FFFFFF"/>
            <w:vAlign w:val="center"/>
            <w:hideMark/>
          </w:tcPr>
          <w:p w:rsidR="00296D38" w:rsidRDefault="00AC0E1F" w:rsidP="00296D38">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DANH MỤC SẢN PHẨM/</w:t>
            </w:r>
            <w:r w:rsidR="00296D38" w:rsidRPr="00296D38">
              <w:rPr>
                <w:rFonts w:ascii="Times New Roman" w:eastAsia="Times New Roman" w:hAnsi="Times New Roman" w:cs="Times New Roman"/>
                <w:b/>
                <w:bCs/>
                <w:sz w:val="24"/>
                <w:szCs w:val="24"/>
              </w:rPr>
              <w:t>CÔNG VIỆC CHUẨN QUÝ III</w:t>
            </w:r>
            <w:r w:rsidR="00F711A6">
              <w:rPr>
                <w:rFonts w:ascii="Times New Roman" w:eastAsia="Times New Roman" w:hAnsi="Times New Roman" w:cs="Times New Roman"/>
                <w:b/>
                <w:bCs/>
                <w:sz w:val="24"/>
                <w:szCs w:val="24"/>
              </w:rPr>
              <w:t>,</w:t>
            </w:r>
            <w:bookmarkStart w:id="0" w:name="_GoBack"/>
            <w:bookmarkEnd w:id="0"/>
            <w:r w:rsidR="00296D38" w:rsidRPr="00296D38">
              <w:rPr>
                <w:rFonts w:ascii="Times New Roman" w:eastAsia="Times New Roman" w:hAnsi="Times New Roman" w:cs="Times New Roman"/>
                <w:b/>
                <w:bCs/>
                <w:sz w:val="24"/>
                <w:szCs w:val="24"/>
              </w:rPr>
              <w:t xml:space="preserve"> NĂM 2026</w:t>
            </w:r>
          </w:p>
          <w:p w:rsidR="00BF3451" w:rsidRPr="00296D38" w:rsidRDefault="00C51704" w:rsidP="00296D38">
            <w:pPr>
              <w:spacing w:after="0" w:line="240" w:lineRule="auto"/>
              <w:jc w:val="center"/>
              <w:rPr>
                <w:rFonts w:ascii="Times New Roman" w:eastAsia="Times New Roman" w:hAnsi="Times New Roman" w:cs="Times New Roman"/>
                <w:b/>
                <w:bCs/>
                <w:sz w:val="24"/>
                <w:szCs w:val="24"/>
              </w:rPr>
            </w:pPr>
            <w:r w:rsidRPr="00C51704">
              <w:rPr>
                <w:rFonts w:ascii="Times New Roman" w:hAnsi="Times New Roman" w:cs="Times New Roman"/>
                <w:bCs/>
                <w:i/>
                <w:iCs/>
                <w:sz w:val="28"/>
                <w:szCs w:val="28"/>
              </w:rPr>
              <w:t>(Kèm theo Thông báo số           /TB-SNNMT ngày       tháng 7 năm 2026 của Sở Nông nghiệp và Môi trường)</w:t>
            </w:r>
          </w:p>
        </w:tc>
      </w:tr>
      <w:tr w:rsidR="00296D38" w:rsidRPr="00296D38" w:rsidTr="00797DE1">
        <w:trPr>
          <w:trHeight w:val="495"/>
        </w:trPr>
        <w:tc>
          <w:tcPr>
            <w:tcW w:w="5415" w:type="dxa"/>
            <w:gridSpan w:val="2"/>
            <w:tcBorders>
              <w:top w:val="nil"/>
              <w:left w:val="nil"/>
              <w:bottom w:val="nil"/>
              <w:right w:val="nil"/>
            </w:tcBorders>
            <w:shd w:val="clear" w:color="000000" w:fill="FFFFFF"/>
            <w:vAlign w:val="center"/>
            <w:hideMark/>
          </w:tcPr>
          <w:p w:rsidR="00296D38" w:rsidRPr="00296D38" w:rsidRDefault="00296D38" w:rsidP="00296D38">
            <w:pPr>
              <w:spacing w:after="0" w:line="240" w:lineRule="auto"/>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Họ và tên: </w:t>
            </w:r>
            <w:r w:rsidR="00FC7F19" w:rsidRPr="00296D38">
              <w:rPr>
                <w:rFonts w:ascii="Times New Roman" w:eastAsia="Times New Roman" w:hAnsi="Times New Roman" w:cs="Times New Roman"/>
                <w:b/>
                <w:bCs/>
                <w:sz w:val="24"/>
                <w:szCs w:val="24"/>
              </w:rPr>
              <w:t>BÙI VĂN HIỂN</w:t>
            </w:r>
          </w:p>
        </w:tc>
        <w:tc>
          <w:tcPr>
            <w:tcW w:w="3690" w:type="dxa"/>
            <w:gridSpan w:val="2"/>
            <w:tcBorders>
              <w:top w:val="nil"/>
              <w:left w:val="nil"/>
              <w:bottom w:val="nil"/>
              <w:right w:val="nil"/>
            </w:tcBorders>
            <w:shd w:val="clear" w:color="000000" w:fill="FFFFFF"/>
            <w:vAlign w:val="center"/>
            <w:hideMark/>
          </w:tcPr>
          <w:p w:rsidR="00296D38" w:rsidRPr="00296D38" w:rsidRDefault="00296D38"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Ngày sinh: 01/4/1974</w:t>
            </w:r>
          </w:p>
        </w:tc>
        <w:tc>
          <w:tcPr>
            <w:tcW w:w="1280" w:type="dxa"/>
            <w:tcBorders>
              <w:top w:val="nil"/>
              <w:left w:val="nil"/>
              <w:bottom w:val="nil"/>
              <w:right w:val="nil"/>
            </w:tcBorders>
            <w:shd w:val="clear" w:color="000000" w:fill="FFFFFF"/>
            <w:vAlign w:val="center"/>
            <w:hideMark/>
          </w:tcPr>
          <w:p w:rsidR="00296D38" w:rsidRPr="00296D38" w:rsidRDefault="00296D38" w:rsidP="00296D38">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 </w:t>
            </w:r>
          </w:p>
        </w:tc>
        <w:tc>
          <w:tcPr>
            <w:tcW w:w="860" w:type="dxa"/>
            <w:tcBorders>
              <w:top w:val="nil"/>
              <w:left w:val="nil"/>
              <w:bottom w:val="nil"/>
              <w:right w:val="nil"/>
            </w:tcBorders>
            <w:shd w:val="clear" w:color="000000" w:fill="FFFFFF"/>
            <w:vAlign w:val="center"/>
            <w:hideMark/>
          </w:tcPr>
          <w:p w:rsidR="00296D38" w:rsidRPr="00296D38" w:rsidRDefault="00296D38" w:rsidP="00296D38">
            <w:pPr>
              <w:spacing w:after="0" w:line="240" w:lineRule="auto"/>
              <w:jc w:val="center"/>
              <w:rPr>
                <w:rFonts w:ascii="Times New Roman" w:eastAsia="Times New Roman" w:hAnsi="Times New Roman" w:cs="Times New Roman"/>
                <w:i/>
                <w:iCs/>
                <w:sz w:val="28"/>
                <w:szCs w:val="28"/>
              </w:rPr>
            </w:pPr>
            <w:r w:rsidRPr="00296D38">
              <w:rPr>
                <w:rFonts w:ascii="Times New Roman" w:eastAsia="Times New Roman" w:hAnsi="Times New Roman" w:cs="Times New Roman"/>
                <w:i/>
                <w:iCs/>
                <w:sz w:val="28"/>
                <w:szCs w:val="28"/>
              </w:rPr>
              <w:t> </w:t>
            </w:r>
          </w:p>
        </w:tc>
        <w:tc>
          <w:tcPr>
            <w:tcW w:w="1080" w:type="dxa"/>
            <w:tcBorders>
              <w:top w:val="nil"/>
              <w:left w:val="nil"/>
              <w:bottom w:val="nil"/>
              <w:right w:val="nil"/>
            </w:tcBorders>
            <w:shd w:val="clear" w:color="000000" w:fill="FFFFFF"/>
            <w:vAlign w:val="center"/>
            <w:hideMark/>
          </w:tcPr>
          <w:p w:rsidR="00296D38" w:rsidRPr="00296D38" w:rsidRDefault="00296D38" w:rsidP="00296D38">
            <w:pPr>
              <w:spacing w:after="0" w:line="240" w:lineRule="auto"/>
              <w:jc w:val="center"/>
              <w:rPr>
                <w:rFonts w:ascii="Times New Roman" w:eastAsia="Times New Roman" w:hAnsi="Times New Roman" w:cs="Times New Roman"/>
                <w:i/>
                <w:iCs/>
                <w:sz w:val="28"/>
                <w:szCs w:val="28"/>
              </w:rPr>
            </w:pPr>
            <w:r w:rsidRPr="00296D38">
              <w:rPr>
                <w:rFonts w:ascii="Times New Roman" w:eastAsia="Times New Roman" w:hAnsi="Times New Roman" w:cs="Times New Roman"/>
                <w:i/>
                <w:iCs/>
                <w:sz w:val="28"/>
                <w:szCs w:val="28"/>
              </w:rPr>
              <w:t> </w:t>
            </w:r>
          </w:p>
        </w:tc>
        <w:tc>
          <w:tcPr>
            <w:tcW w:w="1080" w:type="dxa"/>
            <w:tcBorders>
              <w:top w:val="nil"/>
              <w:left w:val="nil"/>
              <w:bottom w:val="nil"/>
              <w:right w:val="nil"/>
            </w:tcBorders>
            <w:shd w:val="clear" w:color="000000" w:fill="FFFFFF"/>
            <w:vAlign w:val="center"/>
            <w:hideMark/>
          </w:tcPr>
          <w:p w:rsidR="00296D38" w:rsidRPr="00296D38" w:rsidRDefault="00296D38" w:rsidP="00296D38">
            <w:pPr>
              <w:spacing w:after="0" w:line="240" w:lineRule="auto"/>
              <w:jc w:val="center"/>
              <w:rPr>
                <w:rFonts w:ascii="Times New Roman" w:eastAsia="Times New Roman" w:hAnsi="Times New Roman" w:cs="Times New Roman"/>
                <w:i/>
                <w:iCs/>
                <w:sz w:val="28"/>
                <w:szCs w:val="28"/>
              </w:rPr>
            </w:pPr>
            <w:r w:rsidRPr="00296D38">
              <w:rPr>
                <w:rFonts w:ascii="Times New Roman" w:eastAsia="Times New Roman" w:hAnsi="Times New Roman" w:cs="Times New Roman"/>
                <w:i/>
                <w:iCs/>
                <w:sz w:val="28"/>
                <w:szCs w:val="28"/>
              </w:rPr>
              <w:t> </w:t>
            </w:r>
          </w:p>
        </w:tc>
        <w:tc>
          <w:tcPr>
            <w:tcW w:w="1080" w:type="dxa"/>
            <w:tcBorders>
              <w:top w:val="nil"/>
              <w:left w:val="nil"/>
              <w:bottom w:val="nil"/>
              <w:right w:val="nil"/>
            </w:tcBorders>
            <w:shd w:val="clear" w:color="000000" w:fill="FFFFFF"/>
            <w:vAlign w:val="center"/>
            <w:hideMark/>
          </w:tcPr>
          <w:p w:rsidR="00296D38" w:rsidRPr="00296D38" w:rsidRDefault="00296D38" w:rsidP="00296D38">
            <w:pPr>
              <w:spacing w:after="0" w:line="240" w:lineRule="auto"/>
              <w:jc w:val="center"/>
              <w:rPr>
                <w:rFonts w:ascii="Times New Roman" w:eastAsia="Times New Roman" w:hAnsi="Times New Roman" w:cs="Times New Roman"/>
                <w:i/>
                <w:iCs/>
                <w:sz w:val="28"/>
                <w:szCs w:val="28"/>
              </w:rPr>
            </w:pPr>
            <w:r w:rsidRPr="00296D38">
              <w:rPr>
                <w:rFonts w:ascii="Times New Roman" w:eastAsia="Times New Roman" w:hAnsi="Times New Roman" w:cs="Times New Roman"/>
                <w:i/>
                <w:iCs/>
                <w:sz w:val="28"/>
                <w:szCs w:val="28"/>
              </w:rPr>
              <w:t> </w:t>
            </w:r>
          </w:p>
        </w:tc>
        <w:tc>
          <w:tcPr>
            <w:tcW w:w="1190" w:type="dxa"/>
            <w:tcBorders>
              <w:top w:val="nil"/>
              <w:left w:val="nil"/>
              <w:bottom w:val="nil"/>
              <w:right w:val="nil"/>
            </w:tcBorders>
            <w:shd w:val="clear" w:color="000000" w:fill="FFFFFF"/>
            <w:vAlign w:val="center"/>
            <w:hideMark/>
          </w:tcPr>
          <w:p w:rsidR="00296D38" w:rsidRPr="00296D38" w:rsidRDefault="00296D38" w:rsidP="00296D38">
            <w:pPr>
              <w:spacing w:after="0" w:line="240" w:lineRule="auto"/>
              <w:jc w:val="center"/>
              <w:rPr>
                <w:rFonts w:ascii="Times New Roman" w:eastAsia="Times New Roman" w:hAnsi="Times New Roman" w:cs="Times New Roman"/>
                <w:i/>
                <w:iCs/>
                <w:sz w:val="28"/>
                <w:szCs w:val="28"/>
              </w:rPr>
            </w:pPr>
            <w:r w:rsidRPr="00296D38">
              <w:rPr>
                <w:rFonts w:ascii="Times New Roman" w:eastAsia="Times New Roman" w:hAnsi="Times New Roman" w:cs="Times New Roman"/>
                <w:i/>
                <w:iCs/>
                <w:sz w:val="28"/>
                <w:szCs w:val="28"/>
              </w:rPr>
              <w:t> </w:t>
            </w:r>
          </w:p>
        </w:tc>
      </w:tr>
      <w:tr w:rsidR="00296D38" w:rsidRPr="00296D38" w:rsidTr="00797DE1">
        <w:trPr>
          <w:trHeight w:val="207"/>
        </w:trPr>
        <w:tc>
          <w:tcPr>
            <w:tcW w:w="6765" w:type="dxa"/>
            <w:gridSpan w:val="3"/>
            <w:tcBorders>
              <w:top w:val="nil"/>
              <w:left w:val="nil"/>
              <w:bottom w:val="nil"/>
              <w:right w:val="nil"/>
            </w:tcBorders>
            <w:shd w:val="clear" w:color="000000" w:fill="FFFFFF"/>
            <w:vAlign w:val="center"/>
            <w:hideMark/>
          </w:tcPr>
          <w:p w:rsidR="00296D38" w:rsidRPr="00296D38" w:rsidRDefault="00296D38" w:rsidP="00296D38">
            <w:pPr>
              <w:spacing w:after="0" w:line="240" w:lineRule="auto"/>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Chức vụ Đảng: UVBCH Đảng bộ, Bí thư Chi bộ </w:t>
            </w:r>
          </w:p>
        </w:tc>
        <w:tc>
          <w:tcPr>
            <w:tcW w:w="2340" w:type="dxa"/>
            <w:tcBorders>
              <w:top w:val="nil"/>
              <w:left w:val="nil"/>
              <w:bottom w:val="nil"/>
              <w:right w:val="nil"/>
            </w:tcBorders>
            <w:shd w:val="clear" w:color="000000" w:fill="FFFFFF"/>
            <w:vAlign w:val="center"/>
            <w:hideMark/>
          </w:tcPr>
          <w:p w:rsidR="00296D38" w:rsidRPr="00296D38" w:rsidRDefault="00296D38" w:rsidP="00296D38">
            <w:pPr>
              <w:spacing w:after="0" w:line="240" w:lineRule="auto"/>
              <w:rPr>
                <w:rFonts w:ascii="Times New Roman" w:eastAsia="Times New Roman" w:hAnsi="Times New Roman" w:cs="Times New Roman"/>
                <w:i/>
                <w:iCs/>
                <w:sz w:val="24"/>
                <w:szCs w:val="24"/>
              </w:rPr>
            </w:pPr>
            <w:r w:rsidRPr="00296D38">
              <w:rPr>
                <w:rFonts w:ascii="Times New Roman" w:eastAsia="Times New Roman" w:hAnsi="Times New Roman" w:cs="Times New Roman"/>
                <w:i/>
                <w:iCs/>
                <w:sz w:val="24"/>
                <w:szCs w:val="24"/>
              </w:rPr>
              <w:t> </w:t>
            </w:r>
          </w:p>
        </w:tc>
        <w:tc>
          <w:tcPr>
            <w:tcW w:w="1280" w:type="dxa"/>
            <w:tcBorders>
              <w:top w:val="nil"/>
              <w:left w:val="nil"/>
              <w:bottom w:val="nil"/>
              <w:right w:val="nil"/>
            </w:tcBorders>
            <w:shd w:val="clear" w:color="000000" w:fill="FFFFFF"/>
            <w:vAlign w:val="center"/>
            <w:hideMark/>
          </w:tcPr>
          <w:p w:rsidR="00296D38" w:rsidRPr="00296D38" w:rsidRDefault="00296D38" w:rsidP="00296D38">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 </w:t>
            </w:r>
          </w:p>
        </w:tc>
        <w:tc>
          <w:tcPr>
            <w:tcW w:w="860" w:type="dxa"/>
            <w:tcBorders>
              <w:top w:val="nil"/>
              <w:left w:val="nil"/>
              <w:bottom w:val="nil"/>
              <w:right w:val="nil"/>
            </w:tcBorders>
            <w:shd w:val="clear" w:color="000000" w:fill="FFFFFF"/>
            <w:vAlign w:val="center"/>
            <w:hideMark/>
          </w:tcPr>
          <w:p w:rsidR="00296D38" w:rsidRPr="00296D38" w:rsidRDefault="00296D38" w:rsidP="00296D38">
            <w:pPr>
              <w:spacing w:after="0" w:line="240" w:lineRule="auto"/>
              <w:jc w:val="center"/>
              <w:rPr>
                <w:rFonts w:ascii="Times New Roman" w:eastAsia="Times New Roman" w:hAnsi="Times New Roman" w:cs="Times New Roman"/>
                <w:i/>
                <w:iCs/>
                <w:sz w:val="28"/>
                <w:szCs w:val="28"/>
              </w:rPr>
            </w:pPr>
            <w:r w:rsidRPr="00296D38">
              <w:rPr>
                <w:rFonts w:ascii="Times New Roman" w:eastAsia="Times New Roman" w:hAnsi="Times New Roman" w:cs="Times New Roman"/>
                <w:i/>
                <w:iCs/>
                <w:sz w:val="28"/>
                <w:szCs w:val="28"/>
              </w:rPr>
              <w:t> </w:t>
            </w:r>
          </w:p>
        </w:tc>
        <w:tc>
          <w:tcPr>
            <w:tcW w:w="1080" w:type="dxa"/>
            <w:tcBorders>
              <w:top w:val="nil"/>
              <w:left w:val="nil"/>
              <w:bottom w:val="nil"/>
              <w:right w:val="nil"/>
            </w:tcBorders>
            <w:shd w:val="clear" w:color="000000" w:fill="FFFFFF"/>
            <w:vAlign w:val="center"/>
            <w:hideMark/>
          </w:tcPr>
          <w:p w:rsidR="00296D38" w:rsidRPr="00296D38" w:rsidRDefault="00296D38" w:rsidP="00296D38">
            <w:pPr>
              <w:spacing w:after="0" w:line="240" w:lineRule="auto"/>
              <w:jc w:val="center"/>
              <w:rPr>
                <w:rFonts w:ascii="Times New Roman" w:eastAsia="Times New Roman" w:hAnsi="Times New Roman" w:cs="Times New Roman"/>
                <w:i/>
                <w:iCs/>
                <w:sz w:val="28"/>
                <w:szCs w:val="28"/>
              </w:rPr>
            </w:pPr>
            <w:r w:rsidRPr="00296D38">
              <w:rPr>
                <w:rFonts w:ascii="Times New Roman" w:eastAsia="Times New Roman" w:hAnsi="Times New Roman" w:cs="Times New Roman"/>
                <w:i/>
                <w:iCs/>
                <w:sz w:val="28"/>
                <w:szCs w:val="28"/>
              </w:rPr>
              <w:t> </w:t>
            </w:r>
          </w:p>
        </w:tc>
        <w:tc>
          <w:tcPr>
            <w:tcW w:w="1080" w:type="dxa"/>
            <w:tcBorders>
              <w:top w:val="nil"/>
              <w:left w:val="nil"/>
              <w:bottom w:val="nil"/>
              <w:right w:val="nil"/>
            </w:tcBorders>
            <w:shd w:val="clear" w:color="000000" w:fill="FFFFFF"/>
            <w:vAlign w:val="center"/>
            <w:hideMark/>
          </w:tcPr>
          <w:p w:rsidR="00296D38" w:rsidRPr="00296D38" w:rsidRDefault="00296D38" w:rsidP="00296D38">
            <w:pPr>
              <w:spacing w:after="0" w:line="240" w:lineRule="auto"/>
              <w:jc w:val="center"/>
              <w:rPr>
                <w:rFonts w:ascii="Times New Roman" w:eastAsia="Times New Roman" w:hAnsi="Times New Roman" w:cs="Times New Roman"/>
                <w:i/>
                <w:iCs/>
                <w:sz w:val="28"/>
                <w:szCs w:val="28"/>
              </w:rPr>
            </w:pPr>
            <w:r w:rsidRPr="00296D38">
              <w:rPr>
                <w:rFonts w:ascii="Times New Roman" w:eastAsia="Times New Roman" w:hAnsi="Times New Roman" w:cs="Times New Roman"/>
                <w:i/>
                <w:iCs/>
                <w:sz w:val="28"/>
                <w:szCs w:val="28"/>
              </w:rPr>
              <w:t> </w:t>
            </w:r>
          </w:p>
        </w:tc>
        <w:tc>
          <w:tcPr>
            <w:tcW w:w="1080" w:type="dxa"/>
            <w:tcBorders>
              <w:top w:val="nil"/>
              <w:left w:val="nil"/>
              <w:bottom w:val="nil"/>
              <w:right w:val="nil"/>
            </w:tcBorders>
            <w:shd w:val="clear" w:color="000000" w:fill="FFFFFF"/>
            <w:vAlign w:val="center"/>
            <w:hideMark/>
          </w:tcPr>
          <w:p w:rsidR="00296D38" w:rsidRPr="00296D38" w:rsidRDefault="00296D38" w:rsidP="00296D38">
            <w:pPr>
              <w:spacing w:after="0" w:line="240" w:lineRule="auto"/>
              <w:jc w:val="center"/>
              <w:rPr>
                <w:rFonts w:ascii="Times New Roman" w:eastAsia="Times New Roman" w:hAnsi="Times New Roman" w:cs="Times New Roman"/>
                <w:i/>
                <w:iCs/>
                <w:sz w:val="28"/>
                <w:szCs w:val="28"/>
              </w:rPr>
            </w:pPr>
            <w:r w:rsidRPr="00296D38">
              <w:rPr>
                <w:rFonts w:ascii="Times New Roman" w:eastAsia="Times New Roman" w:hAnsi="Times New Roman" w:cs="Times New Roman"/>
                <w:i/>
                <w:iCs/>
                <w:sz w:val="28"/>
                <w:szCs w:val="28"/>
              </w:rPr>
              <w:t> </w:t>
            </w:r>
          </w:p>
        </w:tc>
        <w:tc>
          <w:tcPr>
            <w:tcW w:w="1190" w:type="dxa"/>
            <w:tcBorders>
              <w:top w:val="nil"/>
              <w:left w:val="nil"/>
              <w:bottom w:val="nil"/>
              <w:right w:val="nil"/>
            </w:tcBorders>
            <w:shd w:val="clear" w:color="000000" w:fill="FFFFFF"/>
            <w:vAlign w:val="center"/>
            <w:hideMark/>
          </w:tcPr>
          <w:p w:rsidR="00296D38" w:rsidRPr="00296D38" w:rsidRDefault="00296D38" w:rsidP="00296D38">
            <w:pPr>
              <w:spacing w:after="0" w:line="240" w:lineRule="auto"/>
              <w:jc w:val="center"/>
              <w:rPr>
                <w:rFonts w:ascii="Times New Roman" w:eastAsia="Times New Roman" w:hAnsi="Times New Roman" w:cs="Times New Roman"/>
                <w:i/>
                <w:iCs/>
                <w:sz w:val="28"/>
                <w:szCs w:val="28"/>
              </w:rPr>
            </w:pPr>
            <w:r w:rsidRPr="00296D38">
              <w:rPr>
                <w:rFonts w:ascii="Times New Roman" w:eastAsia="Times New Roman" w:hAnsi="Times New Roman" w:cs="Times New Roman"/>
                <w:i/>
                <w:iCs/>
                <w:sz w:val="28"/>
                <w:szCs w:val="28"/>
              </w:rPr>
              <w:t> </w:t>
            </w:r>
          </w:p>
        </w:tc>
      </w:tr>
      <w:tr w:rsidR="00296D38" w:rsidRPr="00296D38" w:rsidTr="00797DE1">
        <w:trPr>
          <w:trHeight w:val="444"/>
        </w:trPr>
        <w:tc>
          <w:tcPr>
            <w:tcW w:w="15675" w:type="dxa"/>
            <w:gridSpan w:val="10"/>
            <w:tcBorders>
              <w:top w:val="nil"/>
              <w:left w:val="nil"/>
              <w:bottom w:val="nil"/>
              <w:right w:val="nil"/>
            </w:tcBorders>
            <w:shd w:val="clear" w:color="000000" w:fill="FFFFFF"/>
            <w:vAlign w:val="center"/>
            <w:hideMark/>
          </w:tcPr>
          <w:p w:rsidR="00296D38" w:rsidRPr="00296D38" w:rsidRDefault="00296D38" w:rsidP="00296D38">
            <w:pPr>
              <w:spacing w:after="0" w:line="240" w:lineRule="auto"/>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Chức vụ chính quyền: Trưởng phòng</w:t>
            </w:r>
          </w:p>
        </w:tc>
      </w:tr>
      <w:tr w:rsidR="00296D38" w:rsidRPr="00296D38" w:rsidTr="00797DE1">
        <w:trPr>
          <w:trHeight w:val="306"/>
        </w:trPr>
        <w:tc>
          <w:tcPr>
            <w:tcW w:w="15675" w:type="dxa"/>
            <w:gridSpan w:val="10"/>
            <w:tcBorders>
              <w:top w:val="nil"/>
              <w:left w:val="nil"/>
              <w:bottom w:val="nil"/>
              <w:right w:val="nil"/>
            </w:tcBorders>
            <w:shd w:val="clear" w:color="000000" w:fill="FFFFFF"/>
            <w:vAlign w:val="center"/>
            <w:hideMark/>
          </w:tcPr>
          <w:p w:rsidR="00296D38" w:rsidRPr="00296D38" w:rsidRDefault="00296D38" w:rsidP="00296D38">
            <w:pPr>
              <w:spacing w:after="0" w:line="240" w:lineRule="auto"/>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Đơn vị công tác: Phòng Địa chất và khoáng sản thuộc Sở Nông nghiệp và Môi trường</w:t>
            </w:r>
          </w:p>
        </w:tc>
      </w:tr>
      <w:tr w:rsidR="00296D38" w:rsidRPr="00296D38" w:rsidTr="00797DE1">
        <w:trPr>
          <w:trHeight w:val="144"/>
        </w:trPr>
        <w:tc>
          <w:tcPr>
            <w:tcW w:w="680" w:type="dxa"/>
            <w:tcBorders>
              <w:top w:val="nil"/>
              <w:left w:val="nil"/>
              <w:bottom w:val="nil"/>
              <w:right w:val="nil"/>
            </w:tcBorders>
            <w:shd w:val="clear" w:color="000000" w:fill="FFFFFF"/>
            <w:vAlign w:val="center"/>
            <w:hideMark/>
          </w:tcPr>
          <w:p w:rsidR="00296D38" w:rsidRPr="00296D38" w:rsidRDefault="00296D38"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w:t>
            </w:r>
          </w:p>
        </w:tc>
        <w:tc>
          <w:tcPr>
            <w:tcW w:w="9705" w:type="dxa"/>
            <w:gridSpan w:val="4"/>
            <w:tcBorders>
              <w:top w:val="nil"/>
              <w:left w:val="nil"/>
              <w:bottom w:val="nil"/>
              <w:right w:val="nil"/>
            </w:tcBorders>
            <w:shd w:val="clear" w:color="000000" w:fill="FFFFFF"/>
            <w:noWrap/>
            <w:vAlign w:val="center"/>
            <w:hideMark/>
          </w:tcPr>
          <w:p w:rsidR="00296D38" w:rsidRPr="00296D38" w:rsidRDefault="00296D38" w:rsidP="00296D38">
            <w:pPr>
              <w:spacing w:after="0" w:line="240" w:lineRule="auto"/>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 </w:t>
            </w:r>
          </w:p>
        </w:tc>
        <w:tc>
          <w:tcPr>
            <w:tcW w:w="860" w:type="dxa"/>
            <w:tcBorders>
              <w:top w:val="nil"/>
              <w:left w:val="nil"/>
              <w:bottom w:val="nil"/>
              <w:right w:val="nil"/>
            </w:tcBorders>
            <w:shd w:val="clear" w:color="000000" w:fill="FFFFFF"/>
            <w:vAlign w:val="center"/>
            <w:hideMark/>
          </w:tcPr>
          <w:p w:rsidR="00296D38" w:rsidRPr="00296D38" w:rsidRDefault="00296D38" w:rsidP="00296D38">
            <w:pPr>
              <w:spacing w:after="0" w:line="240" w:lineRule="auto"/>
              <w:jc w:val="center"/>
              <w:rPr>
                <w:rFonts w:ascii="Times New Roman" w:eastAsia="Times New Roman" w:hAnsi="Times New Roman" w:cs="Times New Roman"/>
                <w:sz w:val="28"/>
                <w:szCs w:val="28"/>
              </w:rPr>
            </w:pPr>
            <w:r w:rsidRPr="00296D38">
              <w:rPr>
                <w:rFonts w:ascii="Times New Roman" w:eastAsia="Times New Roman" w:hAnsi="Times New Roman" w:cs="Times New Roman"/>
                <w:sz w:val="28"/>
                <w:szCs w:val="28"/>
              </w:rPr>
              <w:t> </w:t>
            </w:r>
          </w:p>
        </w:tc>
        <w:tc>
          <w:tcPr>
            <w:tcW w:w="1080" w:type="dxa"/>
            <w:tcBorders>
              <w:top w:val="nil"/>
              <w:left w:val="nil"/>
              <w:bottom w:val="nil"/>
              <w:right w:val="nil"/>
            </w:tcBorders>
            <w:shd w:val="clear" w:color="000000" w:fill="FFFFFF"/>
            <w:vAlign w:val="center"/>
            <w:hideMark/>
          </w:tcPr>
          <w:p w:rsidR="00296D38" w:rsidRPr="00296D38" w:rsidRDefault="00296D38" w:rsidP="00296D38">
            <w:pPr>
              <w:spacing w:after="0" w:line="240" w:lineRule="auto"/>
              <w:jc w:val="center"/>
              <w:rPr>
                <w:rFonts w:ascii="Times New Roman" w:eastAsia="Times New Roman" w:hAnsi="Times New Roman" w:cs="Times New Roman"/>
                <w:sz w:val="28"/>
                <w:szCs w:val="28"/>
              </w:rPr>
            </w:pPr>
            <w:r w:rsidRPr="00296D38">
              <w:rPr>
                <w:rFonts w:ascii="Times New Roman" w:eastAsia="Times New Roman" w:hAnsi="Times New Roman" w:cs="Times New Roman"/>
                <w:sz w:val="28"/>
                <w:szCs w:val="28"/>
              </w:rPr>
              <w:t> </w:t>
            </w:r>
          </w:p>
        </w:tc>
        <w:tc>
          <w:tcPr>
            <w:tcW w:w="1080" w:type="dxa"/>
            <w:tcBorders>
              <w:top w:val="nil"/>
              <w:left w:val="nil"/>
              <w:bottom w:val="nil"/>
              <w:right w:val="nil"/>
            </w:tcBorders>
            <w:shd w:val="clear" w:color="000000" w:fill="FFFFFF"/>
            <w:vAlign w:val="center"/>
            <w:hideMark/>
          </w:tcPr>
          <w:p w:rsidR="00296D38" w:rsidRPr="00296D38" w:rsidRDefault="00296D38" w:rsidP="00296D38">
            <w:pPr>
              <w:spacing w:after="0" w:line="240" w:lineRule="auto"/>
              <w:jc w:val="center"/>
              <w:rPr>
                <w:rFonts w:ascii="Times New Roman" w:eastAsia="Times New Roman" w:hAnsi="Times New Roman" w:cs="Times New Roman"/>
                <w:sz w:val="28"/>
                <w:szCs w:val="28"/>
              </w:rPr>
            </w:pPr>
            <w:r w:rsidRPr="00296D38">
              <w:rPr>
                <w:rFonts w:ascii="Times New Roman" w:eastAsia="Times New Roman" w:hAnsi="Times New Roman" w:cs="Times New Roman"/>
                <w:sz w:val="28"/>
                <w:szCs w:val="28"/>
              </w:rPr>
              <w:t> </w:t>
            </w:r>
          </w:p>
        </w:tc>
        <w:tc>
          <w:tcPr>
            <w:tcW w:w="1080" w:type="dxa"/>
            <w:tcBorders>
              <w:top w:val="nil"/>
              <w:left w:val="nil"/>
              <w:bottom w:val="nil"/>
              <w:right w:val="nil"/>
            </w:tcBorders>
            <w:shd w:val="clear" w:color="000000" w:fill="FFFFFF"/>
            <w:vAlign w:val="center"/>
            <w:hideMark/>
          </w:tcPr>
          <w:p w:rsidR="00296D38" w:rsidRPr="00296D38" w:rsidRDefault="00296D38" w:rsidP="00296D38">
            <w:pPr>
              <w:spacing w:after="0" w:line="240" w:lineRule="auto"/>
              <w:jc w:val="center"/>
              <w:rPr>
                <w:rFonts w:ascii="Times New Roman" w:eastAsia="Times New Roman" w:hAnsi="Times New Roman" w:cs="Times New Roman"/>
                <w:sz w:val="28"/>
                <w:szCs w:val="28"/>
              </w:rPr>
            </w:pPr>
            <w:r w:rsidRPr="00296D38">
              <w:rPr>
                <w:rFonts w:ascii="Times New Roman" w:eastAsia="Times New Roman" w:hAnsi="Times New Roman" w:cs="Times New Roman"/>
                <w:sz w:val="28"/>
                <w:szCs w:val="28"/>
              </w:rPr>
              <w:t> </w:t>
            </w:r>
          </w:p>
        </w:tc>
        <w:tc>
          <w:tcPr>
            <w:tcW w:w="1190" w:type="dxa"/>
            <w:tcBorders>
              <w:top w:val="nil"/>
              <w:left w:val="nil"/>
              <w:bottom w:val="nil"/>
              <w:right w:val="nil"/>
            </w:tcBorders>
            <w:shd w:val="clear" w:color="000000" w:fill="FFFFFF"/>
            <w:vAlign w:val="center"/>
            <w:hideMark/>
          </w:tcPr>
          <w:p w:rsidR="00296D38" w:rsidRPr="00296D38" w:rsidRDefault="00296D38" w:rsidP="00296D38">
            <w:pPr>
              <w:spacing w:after="0" w:line="240" w:lineRule="auto"/>
              <w:jc w:val="center"/>
              <w:rPr>
                <w:rFonts w:ascii="Times New Roman" w:eastAsia="Times New Roman" w:hAnsi="Times New Roman" w:cs="Times New Roman"/>
                <w:sz w:val="28"/>
                <w:szCs w:val="28"/>
              </w:rPr>
            </w:pPr>
            <w:r w:rsidRPr="00296D38">
              <w:rPr>
                <w:rFonts w:ascii="Times New Roman" w:eastAsia="Times New Roman" w:hAnsi="Times New Roman" w:cs="Times New Roman"/>
                <w:sz w:val="28"/>
                <w:szCs w:val="28"/>
              </w:rPr>
              <w:t> </w:t>
            </w:r>
          </w:p>
        </w:tc>
      </w:tr>
      <w:tr w:rsidR="00797DE1" w:rsidRPr="00296D38" w:rsidTr="00797DE1">
        <w:trPr>
          <w:gridAfter w:val="1"/>
          <w:wAfter w:w="1190" w:type="dxa"/>
          <w:cantSplit/>
          <w:trHeight w:val="935"/>
        </w:trPr>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TT</w:t>
            </w:r>
          </w:p>
        </w:tc>
        <w:tc>
          <w:tcPr>
            <w:tcW w:w="4735"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Nhiệm vụ theo Quý</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Cấp trình</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 xml:space="preserve">Độ khó, mới, phức tạp; phạm vi tác động </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Sản phẩm</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Số lượng</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Tiến độ</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Điểm chấm công việc</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Hệ số quy đổi</w:t>
            </w:r>
          </w:p>
        </w:tc>
      </w:tr>
      <w:tr w:rsidR="00797DE1" w:rsidRPr="00296D38" w:rsidTr="00797DE1">
        <w:trPr>
          <w:gridAfter w:val="1"/>
          <w:wAfter w:w="1190" w:type="dxa"/>
          <w:trHeight w:val="672"/>
        </w:trPr>
        <w:tc>
          <w:tcPr>
            <w:tcW w:w="680" w:type="dxa"/>
            <w:tcBorders>
              <w:top w:val="nil"/>
              <w:left w:val="single" w:sz="4" w:space="0" w:color="auto"/>
              <w:bottom w:val="nil"/>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I</w:t>
            </w:r>
          </w:p>
        </w:tc>
        <w:tc>
          <w:tcPr>
            <w:tcW w:w="13805" w:type="dxa"/>
            <w:gridSpan w:val="8"/>
            <w:tcBorders>
              <w:top w:val="single" w:sz="4" w:space="0" w:color="auto"/>
              <w:left w:val="nil"/>
              <w:bottom w:val="nil"/>
              <w:right w:val="single" w:sz="4" w:space="0" w:color="000000"/>
            </w:tcBorders>
            <w:shd w:val="clear" w:color="000000" w:fill="FFFFFF"/>
            <w:vAlign w:val="center"/>
            <w:hideMark/>
          </w:tcPr>
          <w:p w:rsidR="00797DE1" w:rsidRPr="00296D38" w:rsidRDefault="00797DE1" w:rsidP="00296D38">
            <w:pPr>
              <w:spacing w:after="0" w:line="240" w:lineRule="auto"/>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Trục 1. Thực hiện mục tiêu phát triển kinh tế - xã hội và nhiệm vụ chính trị được giao</w:t>
            </w:r>
          </w:p>
        </w:tc>
      </w:tr>
      <w:tr w:rsidR="00797DE1" w:rsidRPr="00296D38" w:rsidTr="00797DE1">
        <w:trPr>
          <w:gridAfter w:val="1"/>
          <w:wAfter w:w="1190" w:type="dxa"/>
          <w:trHeight w:val="1548"/>
        </w:trPr>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c>
          <w:tcPr>
            <w:tcW w:w="4735"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Tham mưu trình UBND tỉnh phê duyệt Đề án, dự toán kinh phí đánh giá tiềm năng khoáng sản phục vụ đấu giá quyền khai thác khoáng sản trên địa bàn tỉnh</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Lãnh đạo Sở </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chuyên môn, nghiệp vụ thường xuyên, có tính chất phức tạp</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Tờ trình</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Tháng 7</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797DE1" w:rsidRPr="00296D38" w:rsidTr="00797DE1">
        <w:trPr>
          <w:gridAfter w:val="1"/>
          <w:wAfter w:w="1190" w:type="dxa"/>
          <w:trHeight w:val="2004"/>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c>
          <w:tcPr>
            <w:tcW w:w="4735"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Tiếp tục giải quyết dứt điểm các kiến nghị, phản ánh của Công ty TNHH MTV Đầu tư xây dựng và Xúc tiến thương mại Lai Châu; dự thảo báo cáo của UBND tỉnh gửi HĐND tỉnh, Đảng ủy UBND tỉnh và cơ quan có liên quan</w:t>
            </w:r>
          </w:p>
        </w:tc>
        <w:tc>
          <w:tcPr>
            <w:tcW w:w="135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Lãnh đạo Sở </w:t>
            </w:r>
          </w:p>
        </w:tc>
        <w:tc>
          <w:tcPr>
            <w:tcW w:w="234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khó, phức tạp, có nhiều văn bản chuyển đơn, phạm vi tác động đến quản lý nhà nước về khoáng sản</w:t>
            </w:r>
          </w:p>
        </w:tc>
        <w:tc>
          <w:tcPr>
            <w:tcW w:w="12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Báo cáo</w:t>
            </w:r>
          </w:p>
        </w:tc>
        <w:tc>
          <w:tcPr>
            <w:tcW w:w="86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Tháng 7</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797DE1" w:rsidRPr="00296D38" w:rsidTr="00797DE1">
        <w:trPr>
          <w:gridAfter w:val="1"/>
          <w:wAfter w:w="1190" w:type="dxa"/>
          <w:trHeight w:val="1548"/>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3</w:t>
            </w:r>
          </w:p>
        </w:tc>
        <w:tc>
          <w:tcPr>
            <w:tcW w:w="4735"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Đôn đốc các tổ chức trúng đấu giá quyền khai thác khoáng sản đẩy nhanh tiến độ lập hồ sơ cấp phép thăm dò, khai thác khoáng sản</w:t>
            </w:r>
          </w:p>
        </w:tc>
        <w:tc>
          <w:tcPr>
            <w:tcW w:w="135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Lãnh đạo Sở </w:t>
            </w:r>
          </w:p>
        </w:tc>
        <w:tc>
          <w:tcPr>
            <w:tcW w:w="234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thường xuyên nhưng tính chất phức tạp, liên quan nhiều tổ chức, dự án</w:t>
            </w:r>
          </w:p>
        </w:tc>
        <w:tc>
          <w:tcPr>
            <w:tcW w:w="12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Báo cáo</w:t>
            </w:r>
          </w:p>
        </w:tc>
        <w:tc>
          <w:tcPr>
            <w:tcW w:w="86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Tháng 8</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150</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1,5</w:t>
            </w:r>
          </w:p>
        </w:tc>
      </w:tr>
      <w:tr w:rsidR="00797DE1" w:rsidRPr="00296D38" w:rsidTr="00797DE1">
        <w:trPr>
          <w:gridAfter w:val="1"/>
          <w:wAfter w:w="1190" w:type="dxa"/>
          <w:trHeight w:val="1548"/>
        </w:trPr>
        <w:tc>
          <w:tcPr>
            <w:tcW w:w="68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lastRenderedPageBreak/>
              <w:t>TT</w:t>
            </w:r>
          </w:p>
        </w:tc>
        <w:tc>
          <w:tcPr>
            <w:tcW w:w="4735"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Nhiệm vụ theo Quý</w:t>
            </w: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Cấp trình</w:t>
            </w:r>
          </w:p>
        </w:tc>
        <w:tc>
          <w:tcPr>
            <w:tcW w:w="234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 xml:space="preserve">Độ khó, mới, phức tạp; phạm vi tác động </w:t>
            </w:r>
          </w:p>
        </w:tc>
        <w:tc>
          <w:tcPr>
            <w:tcW w:w="128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Sản phẩm</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Số lượng</w:t>
            </w:r>
          </w:p>
        </w:tc>
        <w:tc>
          <w:tcPr>
            <w:tcW w:w="108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Tiến độ</w:t>
            </w:r>
          </w:p>
        </w:tc>
        <w:tc>
          <w:tcPr>
            <w:tcW w:w="108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Điểm chấm công việc</w:t>
            </w:r>
          </w:p>
        </w:tc>
        <w:tc>
          <w:tcPr>
            <w:tcW w:w="108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Hệ số quy đổi</w:t>
            </w:r>
          </w:p>
        </w:tc>
      </w:tr>
      <w:tr w:rsidR="00797DE1" w:rsidRPr="00296D38" w:rsidTr="00797DE1">
        <w:trPr>
          <w:gridAfter w:val="1"/>
          <w:wAfter w:w="1190" w:type="dxa"/>
          <w:trHeight w:val="1728"/>
        </w:trPr>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4</w:t>
            </w:r>
          </w:p>
        </w:tc>
        <w:tc>
          <w:tcPr>
            <w:tcW w:w="4735"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Chủ trì, phối hợp với Sở Tài chính lựa chọn ít nhất 05 điểm mỏ khoáng sản có tiềm năng, giá trị lớn, dễ khai thác, tham mưu bố trí kinh phí ngân sách nhà nước để thăm dò, phê duyệt trữ lượng</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Lãnh đạo Sở </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khó, phức tạp, phạm vi tác động rộng, phục vụ phát triển kinh tế - xã hội</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Tờ trình</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Tháng 8</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2C032A" w:rsidRPr="00296D38" w:rsidTr="00797DE1">
        <w:trPr>
          <w:gridAfter w:val="1"/>
          <w:wAfter w:w="1190" w:type="dxa"/>
          <w:trHeight w:val="2604"/>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2C032A" w:rsidRPr="00296D38" w:rsidRDefault="002C032A" w:rsidP="00F00270">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5</w:t>
            </w:r>
          </w:p>
        </w:tc>
        <w:tc>
          <w:tcPr>
            <w:tcW w:w="4735" w:type="dxa"/>
            <w:tcBorders>
              <w:top w:val="nil"/>
              <w:left w:val="nil"/>
              <w:bottom w:val="single" w:sz="4" w:space="0" w:color="auto"/>
              <w:right w:val="single" w:sz="4" w:space="0" w:color="auto"/>
            </w:tcBorders>
            <w:shd w:val="clear" w:color="000000" w:fill="FFFFFF"/>
            <w:vAlign w:val="center"/>
            <w:hideMark/>
          </w:tcPr>
          <w:p w:rsidR="002C032A" w:rsidRPr="00296D38" w:rsidRDefault="002C032A" w:rsidP="00F00270">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Chỉ đạo giải quyết, kiểm tra, xác minh các phản ánh, kiến nghị về khoáng sản tại các xã, phường; tham mưu xử lý, chấn chỉnh vi phạm trong hoạt động khoáng sản; Phối hợp rà soát việc điều chỉnh chủ trương đầu tư đối với dự án khai thác quặng chì kẽm Si Phay và dự án đất hiếm Bắc Nậm Xe; tham mưu ý kiến theo thẩm quyền</w:t>
            </w:r>
          </w:p>
        </w:tc>
        <w:tc>
          <w:tcPr>
            <w:tcW w:w="1350" w:type="dxa"/>
            <w:tcBorders>
              <w:top w:val="nil"/>
              <w:left w:val="nil"/>
              <w:bottom w:val="single" w:sz="4" w:space="0" w:color="auto"/>
              <w:right w:val="single" w:sz="4" w:space="0" w:color="auto"/>
            </w:tcBorders>
            <w:shd w:val="clear" w:color="000000" w:fill="FFFFFF"/>
            <w:vAlign w:val="center"/>
            <w:hideMark/>
          </w:tcPr>
          <w:p w:rsidR="002C032A" w:rsidRPr="00296D38" w:rsidRDefault="002C032A" w:rsidP="00F00270">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Lãnh đạo Sở </w:t>
            </w:r>
          </w:p>
        </w:tc>
        <w:tc>
          <w:tcPr>
            <w:tcW w:w="2340" w:type="dxa"/>
            <w:tcBorders>
              <w:top w:val="nil"/>
              <w:left w:val="nil"/>
              <w:bottom w:val="single" w:sz="4" w:space="0" w:color="auto"/>
              <w:right w:val="single" w:sz="4" w:space="0" w:color="auto"/>
            </w:tcBorders>
            <w:shd w:val="clear" w:color="000000" w:fill="FFFFFF"/>
            <w:vAlign w:val="center"/>
            <w:hideMark/>
          </w:tcPr>
          <w:p w:rsidR="002C032A" w:rsidRPr="00296D38" w:rsidRDefault="002C032A" w:rsidP="00F00270">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thường xuyên nhưng phức tạp, tác động trực tiếp đến trật tự quản lý khoáng sản tại cơ sở</w:t>
            </w:r>
          </w:p>
        </w:tc>
        <w:tc>
          <w:tcPr>
            <w:tcW w:w="1280" w:type="dxa"/>
            <w:tcBorders>
              <w:top w:val="nil"/>
              <w:left w:val="nil"/>
              <w:bottom w:val="single" w:sz="4" w:space="0" w:color="auto"/>
              <w:right w:val="single" w:sz="4" w:space="0" w:color="auto"/>
            </w:tcBorders>
            <w:shd w:val="clear" w:color="000000" w:fill="FFFFFF"/>
            <w:vAlign w:val="center"/>
            <w:hideMark/>
          </w:tcPr>
          <w:p w:rsidR="002C032A" w:rsidRPr="00296D38" w:rsidRDefault="002C032A" w:rsidP="00F00270">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Báo cáo</w:t>
            </w:r>
          </w:p>
        </w:tc>
        <w:tc>
          <w:tcPr>
            <w:tcW w:w="860" w:type="dxa"/>
            <w:tcBorders>
              <w:top w:val="nil"/>
              <w:left w:val="nil"/>
              <w:bottom w:val="single" w:sz="4" w:space="0" w:color="auto"/>
              <w:right w:val="single" w:sz="4" w:space="0" w:color="auto"/>
            </w:tcBorders>
            <w:shd w:val="clear" w:color="000000" w:fill="FFFFFF"/>
            <w:vAlign w:val="center"/>
            <w:hideMark/>
          </w:tcPr>
          <w:p w:rsidR="002C032A" w:rsidRPr="00296D38" w:rsidRDefault="002C032A" w:rsidP="00F00270">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c>
          <w:tcPr>
            <w:tcW w:w="1080" w:type="dxa"/>
            <w:tcBorders>
              <w:top w:val="nil"/>
              <w:left w:val="nil"/>
              <w:bottom w:val="single" w:sz="4" w:space="0" w:color="auto"/>
              <w:right w:val="single" w:sz="4" w:space="0" w:color="auto"/>
            </w:tcBorders>
            <w:shd w:val="clear" w:color="000000" w:fill="FFFFFF"/>
            <w:vAlign w:val="center"/>
            <w:hideMark/>
          </w:tcPr>
          <w:p w:rsidR="002C032A" w:rsidRPr="00296D38" w:rsidRDefault="002C032A" w:rsidP="00F00270">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Tháng 8</w:t>
            </w:r>
          </w:p>
        </w:tc>
        <w:tc>
          <w:tcPr>
            <w:tcW w:w="1080" w:type="dxa"/>
            <w:tcBorders>
              <w:top w:val="nil"/>
              <w:left w:val="nil"/>
              <w:bottom w:val="single" w:sz="4" w:space="0" w:color="auto"/>
              <w:right w:val="single" w:sz="4" w:space="0" w:color="auto"/>
            </w:tcBorders>
            <w:shd w:val="clear" w:color="000000" w:fill="FFFFFF"/>
            <w:vAlign w:val="center"/>
            <w:hideMark/>
          </w:tcPr>
          <w:p w:rsidR="002C032A" w:rsidRPr="00296D38" w:rsidRDefault="002C032A" w:rsidP="00F00270">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1080" w:type="dxa"/>
            <w:tcBorders>
              <w:top w:val="nil"/>
              <w:left w:val="nil"/>
              <w:bottom w:val="single" w:sz="4" w:space="0" w:color="auto"/>
              <w:right w:val="single" w:sz="4" w:space="0" w:color="auto"/>
            </w:tcBorders>
            <w:shd w:val="clear" w:color="000000" w:fill="FFFFFF"/>
            <w:vAlign w:val="center"/>
            <w:hideMark/>
          </w:tcPr>
          <w:p w:rsidR="002C032A" w:rsidRPr="00296D38" w:rsidRDefault="002C032A" w:rsidP="00F00270">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797DE1" w:rsidRPr="00296D38" w:rsidTr="00797DE1">
        <w:trPr>
          <w:gridAfter w:val="1"/>
          <w:wAfter w:w="1190" w:type="dxa"/>
          <w:trHeight w:val="1488"/>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6</w:t>
            </w:r>
          </w:p>
        </w:tc>
        <w:tc>
          <w:tcPr>
            <w:tcW w:w="4735"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Tham mưu trình UBND tỉnh hồ sơ khoanh vùng cấm hoạt động khoáng sản, khu vực tạm thời cấm hoạt động khoáng sản trên địa bàn tỉnh</w:t>
            </w:r>
          </w:p>
        </w:tc>
        <w:tc>
          <w:tcPr>
            <w:tcW w:w="135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Lãnh đạo Sở </w:t>
            </w:r>
          </w:p>
        </w:tc>
        <w:tc>
          <w:tcPr>
            <w:tcW w:w="234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có tính chất chuyên môn, phạm vi tác động trên địa bàn toàn tỉnh</w:t>
            </w:r>
          </w:p>
        </w:tc>
        <w:tc>
          <w:tcPr>
            <w:tcW w:w="12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Tờ trình</w:t>
            </w:r>
          </w:p>
        </w:tc>
        <w:tc>
          <w:tcPr>
            <w:tcW w:w="86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Tháng 9</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797DE1" w:rsidRPr="00296D38" w:rsidTr="00797DE1">
        <w:trPr>
          <w:gridAfter w:val="1"/>
          <w:wAfter w:w="1190" w:type="dxa"/>
          <w:trHeight w:val="1716"/>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7</w:t>
            </w:r>
          </w:p>
        </w:tc>
        <w:tc>
          <w:tcPr>
            <w:tcW w:w="4735"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Rà soát, tổng hợp các mỏ/dự án đã có ý kiến chấm dứt dự án đầu tư, thu hồi đất, thu hồi giấy phép khai thác khoáng sản; tham mưu xử lý theo quy định</w:t>
            </w:r>
          </w:p>
        </w:tc>
        <w:tc>
          <w:tcPr>
            <w:tcW w:w="135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Lãnh đạo Sở </w:t>
            </w:r>
          </w:p>
        </w:tc>
        <w:tc>
          <w:tcPr>
            <w:tcW w:w="234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thường xuyên nhưng phức tạp, tác động trực tiếp đến trật tự quản lý khoáng sản tại cơ sở</w:t>
            </w:r>
          </w:p>
        </w:tc>
        <w:tc>
          <w:tcPr>
            <w:tcW w:w="12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Báo cáo</w:t>
            </w:r>
          </w:p>
        </w:tc>
        <w:tc>
          <w:tcPr>
            <w:tcW w:w="86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Tháng 9</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797DE1" w:rsidRPr="00296D38" w:rsidTr="002A29B0">
        <w:trPr>
          <w:gridAfter w:val="1"/>
          <w:wAfter w:w="1190" w:type="dxa"/>
          <w:trHeight w:val="1464"/>
        </w:trPr>
        <w:tc>
          <w:tcPr>
            <w:tcW w:w="68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lastRenderedPageBreak/>
              <w:t>TT</w:t>
            </w:r>
          </w:p>
        </w:tc>
        <w:tc>
          <w:tcPr>
            <w:tcW w:w="4735"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Nhiệm vụ theo Quý</w:t>
            </w: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Cấp trình</w:t>
            </w:r>
          </w:p>
        </w:tc>
        <w:tc>
          <w:tcPr>
            <w:tcW w:w="234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 xml:space="preserve">Độ khó, mới, phức tạp; phạm vi tác động </w:t>
            </w:r>
          </w:p>
        </w:tc>
        <w:tc>
          <w:tcPr>
            <w:tcW w:w="128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Sản phẩm</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Số lượng</w:t>
            </w:r>
          </w:p>
        </w:tc>
        <w:tc>
          <w:tcPr>
            <w:tcW w:w="108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Tiến độ</w:t>
            </w:r>
          </w:p>
        </w:tc>
        <w:tc>
          <w:tcPr>
            <w:tcW w:w="108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Điểm chấm công việc</w:t>
            </w:r>
          </w:p>
        </w:tc>
        <w:tc>
          <w:tcPr>
            <w:tcW w:w="108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Hệ số quy đổi</w:t>
            </w:r>
          </w:p>
        </w:tc>
      </w:tr>
      <w:tr w:rsidR="00A00FD8" w:rsidRPr="00296D38" w:rsidTr="00797DE1">
        <w:trPr>
          <w:gridAfter w:val="1"/>
          <w:wAfter w:w="1190" w:type="dxa"/>
          <w:trHeight w:val="1260"/>
        </w:trPr>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00FD8" w:rsidRPr="00296D38" w:rsidRDefault="00A00FD8"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8</w:t>
            </w:r>
          </w:p>
        </w:tc>
        <w:tc>
          <w:tcPr>
            <w:tcW w:w="4735" w:type="dxa"/>
            <w:tcBorders>
              <w:top w:val="single" w:sz="4" w:space="0" w:color="auto"/>
              <w:left w:val="nil"/>
              <w:bottom w:val="single" w:sz="4" w:space="0" w:color="auto"/>
              <w:right w:val="single" w:sz="4" w:space="0" w:color="auto"/>
            </w:tcBorders>
            <w:shd w:val="clear" w:color="000000" w:fill="FFFFFF"/>
            <w:vAlign w:val="center"/>
            <w:hideMark/>
          </w:tcPr>
          <w:p w:rsidR="00A00FD8" w:rsidRPr="00296D38" w:rsidRDefault="00A00FD8"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Tổng hợp kết quả thực hiện các thông báo, kết luận của cấp trên; Báo cáo về lĩnh vực địa chất và khoáng sản trên địa bàn tỉnh</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rsidR="00A00FD8" w:rsidRPr="00296D38" w:rsidRDefault="00A00FD8"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Lãnh đạo Sở </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rsidR="00A00FD8" w:rsidRPr="00296D38" w:rsidRDefault="00A00FD8"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thường xuyên nhưng phức tạp</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rsidR="00A00FD8" w:rsidRPr="00296D38" w:rsidRDefault="00A00FD8"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Báo cáo; văn bản</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A00FD8" w:rsidRPr="00296D38" w:rsidRDefault="00A00FD8"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6</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A00FD8" w:rsidRPr="00296D38" w:rsidRDefault="00A00FD8"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A00FD8" w:rsidRPr="00296D38" w:rsidRDefault="00A00FD8" w:rsidP="00431F81">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A00FD8" w:rsidRPr="00296D38" w:rsidRDefault="00A00FD8" w:rsidP="00431F81">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797DE1" w:rsidRPr="00296D38" w:rsidTr="00797DE1">
        <w:trPr>
          <w:gridAfter w:val="1"/>
          <w:wAfter w:w="1190" w:type="dxa"/>
          <w:trHeight w:val="1308"/>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9</w:t>
            </w:r>
          </w:p>
        </w:tc>
        <w:tc>
          <w:tcPr>
            <w:tcW w:w="4735"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Hướng dẫn, đôn đốc, tháo gỡ khó khăn vướng mắc trong quá trình thực hiện kế hoạch, đề án, chính sách, nghị quyết lĩnh vực Địa chất và khoáng sản</w:t>
            </w:r>
          </w:p>
        </w:tc>
        <w:tc>
          <w:tcPr>
            <w:tcW w:w="135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Lãnh đạo Sở </w:t>
            </w:r>
          </w:p>
        </w:tc>
        <w:tc>
          <w:tcPr>
            <w:tcW w:w="234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khó, phức tạp, phạm vi tác động rộng</w:t>
            </w:r>
          </w:p>
        </w:tc>
        <w:tc>
          <w:tcPr>
            <w:tcW w:w="12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Công văn</w:t>
            </w:r>
          </w:p>
        </w:tc>
        <w:tc>
          <w:tcPr>
            <w:tcW w:w="86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Khi phát sinh </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A00FD8" w:rsidP="00296D3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150</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A00FD8" w:rsidP="00296D3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797DE1" w:rsidRPr="00296D38" w:rsidTr="00797DE1">
        <w:trPr>
          <w:gridAfter w:val="1"/>
          <w:wAfter w:w="1190" w:type="dxa"/>
          <w:trHeight w:val="1716"/>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10</w:t>
            </w:r>
          </w:p>
        </w:tc>
        <w:tc>
          <w:tcPr>
            <w:tcW w:w="4735"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Rà soát các khó khăn, vướng mắc; đề xuất nội dung UBND tỉnh chỉ đạo triển khai thực hiện Nghị quyết số 14/2026/NQ-HĐND ngày 03/6/2026 của Hội đồng nhân dân tỉnh</w:t>
            </w:r>
          </w:p>
        </w:tc>
        <w:tc>
          <w:tcPr>
            <w:tcW w:w="135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Lãnh đạo Sở </w:t>
            </w:r>
          </w:p>
        </w:tc>
        <w:tc>
          <w:tcPr>
            <w:tcW w:w="234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khó, phức tạp, phạm vi tác động rộng</w:t>
            </w:r>
          </w:p>
        </w:tc>
        <w:tc>
          <w:tcPr>
            <w:tcW w:w="12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Công văn</w:t>
            </w:r>
          </w:p>
        </w:tc>
        <w:tc>
          <w:tcPr>
            <w:tcW w:w="86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797DE1" w:rsidRPr="00296D38" w:rsidTr="00E655CF">
        <w:trPr>
          <w:gridAfter w:val="1"/>
          <w:wAfter w:w="1190" w:type="dxa"/>
          <w:trHeight w:val="1011"/>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11</w:t>
            </w:r>
          </w:p>
        </w:tc>
        <w:tc>
          <w:tcPr>
            <w:tcW w:w="4735"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Kiểm tra, xác minh vụ việc có dấu hiệu vi phạm về lĩnh vực địa chất, khoáng sản</w:t>
            </w:r>
          </w:p>
        </w:tc>
        <w:tc>
          <w:tcPr>
            <w:tcW w:w="135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Lãnh đạo Sở </w:t>
            </w:r>
          </w:p>
        </w:tc>
        <w:tc>
          <w:tcPr>
            <w:tcW w:w="234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khó, phức tạp, phạm vi tác động rộng</w:t>
            </w:r>
          </w:p>
        </w:tc>
        <w:tc>
          <w:tcPr>
            <w:tcW w:w="12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Báo cáo; Công văn</w:t>
            </w:r>
          </w:p>
        </w:tc>
        <w:tc>
          <w:tcPr>
            <w:tcW w:w="86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Khi phát sinh </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797DE1" w:rsidRPr="00296D38" w:rsidTr="00797DE1">
        <w:trPr>
          <w:gridAfter w:val="1"/>
          <w:wAfter w:w="1190" w:type="dxa"/>
          <w:trHeight w:val="1284"/>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12</w:t>
            </w:r>
          </w:p>
        </w:tc>
        <w:tc>
          <w:tcPr>
            <w:tcW w:w="4735"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Kiểm tra thực tế khu vực đề nghị cấp giấy phép thăm dò khoáng sản </w:t>
            </w:r>
          </w:p>
        </w:tc>
        <w:tc>
          <w:tcPr>
            <w:tcW w:w="135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Lãnh đạo Sở </w:t>
            </w:r>
          </w:p>
        </w:tc>
        <w:tc>
          <w:tcPr>
            <w:tcW w:w="234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thường xuyên</w:t>
            </w:r>
          </w:p>
        </w:tc>
        <w:tc>
          <w:tcPr>
            <w:tcW w:w="12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Giấy mời</w:t>
            </w:r>
          </w:p>
        </w:tc>
        <w:tc>
          <w:tcPr>
            <w:tcW w:w="86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Khi phát sinh </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100</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r>
      <w:tr w:rsidR="00797DE1" w:rsidRPr="00296D38" w:rsidTr="00797DE1">
        <w:trPr>
          <w:gridAfter w:val="1"/>
          <w:wAfter w:w="1190" w:type="dxa"/>
          <w:trHeight w:val="924"/>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13</w:t>
            </w:r>
          </w:p>
        </w:tc>
        <w:tc>
          <w:tcPr>
            <w:tcW w:w="4735"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Kiểm tra hoạt động khoáng sản trên địa bàn tỉnh theo Kế hoạch kiểm tra của Sở</w:t>
            </w:r>
          </w:p>
        </w:tc>
        <w:tc>
          <w:tcPr>
            <w:tcW w:w="135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Lãnh đạo Sở </w:t>
            </w:r>
          </w:p>
        </w:tc>
        <w:tc>
          <w:tcPr>
            <w:tcW w:w="234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thường xuyên</w:t>
            </w:r>
          </w:p>
        </w:tc>
        <w:tc>
          <w:tcPr>
            <w:tcW w:w="12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Đợt</w:t>
            </w:r>
          </w:p>
        </w:tc>
        <w:tc>
          <w:tcPr>
            <w:tcW w:w="86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2C032A" w:rsidP="00296D3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797DE1" w:rsidRPr="00296D38" w:rsidTr="00797DE1">
        <w:trPr>
          <w:gridAfter w:val="1"/>
          <w:wAfter w:w="1190" w:type="dxa"/>
          <w:trHeight w:val="924"/>
        </w:trPr>
        <w:tc>
          <w:tcPr>
            <w:tcW w:w="68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lastRenderedPageBreak/>
              <w:t>TT</w:t>
            </w:r>
          </w:p>
        </w:tc>
        <w:tc>
          <w:tcPr>
            <w:tcW w:w="4735"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Nhiệm vụ theo Quý</w:t>
            </w: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Cấp trình</w:t>
            </w:r>
          </w:p>
        </w:tc>
        <w:tc>
          <w:tcPr>
            <w:tcW w:w="234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 xml:space="preserve">Độ khó, mới, phức tạp; phạm vi tác động </w:t>
            </w:r>
          </w:p>
        </w:tc>
        <w:tc>
          <w:tcPr>
            <w:tcW w:w="128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Sản phẩm</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Số lượng</w:t>
            </w:r>
          </w:p>
        </w:tc>
        <w:tc>
          <w:tcPr>
            <w:tcW w:w="108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Tiến độ</w:t>
            </w:r>
          </w:p>
        </w:tc>
        <w:tc>
          <w:tcPr>
            <w:tcW w:w="108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Điểm chấm công việc</w:t>
            </w:r>
          </w:p>
        </w:tc>
        <w:tc>
          <w:tcPr>
            <w:tcW w:w="108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Hệ số quy đổi</w:t>
            </w:r>
          </w:p>
        </w:tc>
      </w:tr>
      <w:tr w:rsidR="00797DE1" w:rsidRPr="00296D38" w:rsidTr="00797DE1">
        <w:trPr>
          <w:gridAfter w:val="1"/>
          <w:wAfter w:w="1190" w:type="dxa"/>
          <w:trHeight w:val="1484"/>
        </w:trPr>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14</w:t>
            </w:r>
          </w:p>
        </w:tc>
        <w:tc>
          <w:tcPr>
            <w:tcW w:w="4735"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Quyết định Thành lập Hội đồng thẩm định Đề án thăm dò khoáng sản </w:t>
            </w:r>
          </w:p>
        </w:tc>
        <w:tc>
          <w:tcPr>
            <w:tcW w:w="135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Lãnh đạo Sở </w:t>
            </w:r>
          </w:p>
        </w:tc>
        <w:tc>
          <w:tcPr>
            <w:tcW w:w="234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thường xuyên</w:t>
            </w:r>
          </w:p>
        </w:tc>
        <w:tc>
          <w:tcPr>
            <w:tcW w:w="128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Tờ trình</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Khi phát sinh </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A00FD8" w:rsidP="00296D3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A00FD8" w:rsidP="00296D3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797DE1" w:rsidRPr="00296D38" w:rsidTr="00797DE1">
        <w:trPr>
          <w:gridAfter w:val="1"/>
          <w:wAfter w:w="1190" w:type="dxa"/>
          <w:trHeight w:val="1212"/>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15</w:t>
            </w:r>
          </w:p>
        </w:tc>
        <w:tc>
          <w:tcPr>
            <w:tcW w:w="4735" w:type="dxa"/>
            <w:tcBorders>
              <w:top w:val="nil"/>
              <w:left w:val="nil"/>
              <w:bottom w:val="nil"/>
              <w:right w:val="nil"/>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Quyết toán, phê duyệt, phê duyệt lại tiền cấp quyền khai thác khoáng sản</w:t>
            </w:r>
          </w:p>
        </w:tc>
        <w:tc>
          <w:tcPr>
            <w:tcW w:w="1350" w:type="dxa"/>
            <w:tcBorders>
              <w:top w:val="nil"/>
              <w:left w:val="single" w:sz="4" w:space="0" w:color="auto"/>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Lãnh đạo Sở </w:t>
            </w:r>
          </w:p>
        </w:tc>
        <w:tc>
          <w:tcPr>
            <w:tcW w:w="234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thường xuyên, khó, phức tạp, phạm vi tác động rộng</w:t>
            </w:r>
          </w:p>
        </w:tc>
        <w:tc>
          <w:tcPr>
            <w:tcW w:w="12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Quyết định; Thông báo</w:t>
            </w:r>
          </w:p>
        </w:tc>
        <w:tc>
          <w:tcPr>
            <w:tcW w:w="86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Khi phát sinh </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797DE1" w:rsidRPr="00296D38" w:rsidTr="00797DE1">
        <w:trPr>
          <w:gridAfter w:val="1"/>
          <w:wAfter w:w="1190" w:type="dxa"/>
          <w:trHeight w:val="1475"/>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16</w:t>
            </w:r>
          </w:p>
        </w:tc>
        <w:tc>
          <w:tcPr>
            <w:tcW w:w="4735" w:type="dxa"/>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Tham mưu thẩm định hồ sơ, cấp giấy phép thăm dò khoáng sản khoáng sản</w:t>
            </w:r>
          </w:p>
        </w:tc>
        <w:tc>
          <w:tcPr>
            <w:tcW w:w="135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Lãnh đạo Sở </w:t>
            </w:r>
          </w:p>
        </w:tc>
        <w:tc>
          <w:tcPr>
            <w:tcW w:w="234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thường xuyên</w:t>
            </w:r>
          </w:p>
        </w:tc>
        <w:tc>
          <w:tcPr>
            <w:tcW w:w="12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Tờ trình</w:t>
            </w:r>
          </w:p>
        </w:tc>
        <w:tc>
          <w:tcPr>
            <w:tcW w:w="86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Khi phát sinh </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797DE1" w:rsidRPr="00296D38" w:rsidTr="00797DE1">
        <w:trPr>
          <w:gridAfter w:val="1"/>
          <w:wAfter w:w="1190" w:type="dxa"/>
          <w:trHeight w:val="1272"/>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17</w:t>
            </w:r>
          </w:p>
        </w:tc>
        <w:tc>
          <w:tcPr>
            <w:tcW w:w="4735"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Tham mưu thẩm định hồ sơ, cấp giấy phép khai thác khoáng sản khoáng sản</w:t>
            </w:r>
          </w:p>
        </w:tc>
        <w:tc>
          <w:tcPr>
            <w:tcW w:w="135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Lãnh đạo Sở </w:t>
            </w:r>
          </w:p>
        </w:tc>
        <w:tc>
          <w:tcPr>
            <w:tcW w:w="234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thường xuyên</w:t>
            </w:r>
          </w:p>
        </w:tc>
        <w:tc>
          <w:tcPr>
            <w:tcW w:w="12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Tờ trình</w:t>
            </w:r>
          </w:p>
        </w:tc>
        <w:tc>
          <w:tcPr>
            <w:tcW w:w="86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Khi phát sinh </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A00FD8" w:rsidRPr="00296D38" w:rsidTr="00797DE1">
        <w:trPr>
          <w:gridAfter w:val="1"/>
          <w:wAfter w:w="1190" w:type="dxa"/>
          <w:trHeight w:val="1583"/>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A00FD8" w:rsidRPr="00296D38" w:rsidRDefault="00A00FD8"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18</w:t>
            </w:r>
          </w:p>
        </w:tc>
        <w:tc>
          <w:tcPr>
            <w:tcW w:w="4735" w:type="dxa"/>
            <w:tcBorders>
              <w:top w:val="nil"/>
              <w:left w:val="nil"/>
              <w:bottom w:val="single" w:sz="4" w:space="0" w:color="auto"/>
              <w:right w:val="single" w:sz="4" w:space="0" w:color="auto"/>
            </w:tcBorders>
            <w:shd w:val="clear" w:color="000000" w:fill="FFFFFF"/>
            <w:vAlign w:val="center"/>
            <w:hideMark/>
          </w:tcPr>
          <w:p w:rsidR="00A00FD8" w:rsidRPr="00296D38" w:rsidRDefault="00A00FD8"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Văn bản triển khai, hướng dẫn, đôn đốc, tham gia ý kiến, xin ý kiến, chuyển hồ sơ về lĩnh vực địa chất khoáng sản</w:t>
            </w:r>
          </w:p>
        </w:tc>
        <w:tc>
          <w:tcPr>
            <w:tcW w:w="1350" w:type="dxa"/>
            <w:tcBorders>
              <w:top w:val="nil"/>
              <w:left w:val="nil"/>
              <w:bottom w:val="single" w:sz="4" w:space="0" w:color="auto"/>
              <w:right w:val="single" w:sz="4" w:space="0" w:color="auto"/>
            </w:tcBorders>
            <w:shd w:val="clear" w:color="000000" w:fill="FFFFFF"/>
            <w:vAlign w:val="center"/>
            <w:hideMark/>
          </w:tcPr>
          <w:p w:rsidR="00A00FD8" w:rsidRPr="00296D38" w:rsidRDefault="00A00FD8"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Lãnh đạo Sở </w:t>
            </w:r>
          </w:p>
        </w:tc>
        <w:tc>
          <w:tcPr>
            <w:tcW w:w="2340" w:type="dxa"/>
            <w:tcBorders>
              <w:top w:val="nil"/>
              <w:left w:val="nil"/>
              <w:bottom w:val="single" w:sz="4" w:space="0" w:color="auto"/>
              <w:right w:val="single" w:sz="4" w:space="0" w:color="auto"/>
            </w:tcBorders>
            <w:shd w:val="clear" w:color="000000" w:fill="FFFFFF"/>
            <w:vAlign w:val="center"/>
            <w:hideMark/>
          </w:tcPr>
          <w:p w:rsidR="00A00FD8" w:rsidRPr="00296D38" w:rsidRDefault="00A00FD8"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thường xuyên</w:t>
            </w:r>
          </w:p>
        </w:tc>
        <w:tc>
          <w:tcPr>
            <w:tcW w:w="1280" w:type="dxa"/>
            <w:tcBorders>
              <w:top w:val="nil"/>
              <w:left w:val="nil"/>
              <w:bottom w:val="single" w:sz="4" w:space="0" w:color="auto"/>
              <w:right w:val="single" w:sz="4" w:space="0" w:color="auto"/>
            </w:tcBorders>
            <w:shd w:val="clear" w:color="000000" w:fill="FFFFFF"/>
            <w:vAlign w:val="center"/>
            <w:hideMark/>
          </w:tcPr>
          <w:p w:rsidR="00A00FD8" w:rsidRPr="00296D38" w:rsidRDefault="00A00FD8"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Văn bản</w:t>
            </w:r>
          </w:p>
        </w:tc>
        <w:tc>
          <w:tcPr>
            <w:tcW w:w="860" w:type="dxa"/>
            <w:tcBorders>
              <w:top w:val="nil"/>
              <w:left w:val="nil"/>
              <w:bottom w:val="single" w:sz="4" w:space="0" w:color="auto"/>
              <w:right w:val="single" w:sz="4" w:space="0" w:color="auto"/>
            </w:tcBorders>
            <w:shd w:val="clear" w:color="000000" w:fill="FFFFFF"/>
            <w:vAlign w:val="center"/>
            <w:hideMark/>
          </w:tcPr>
          <w:p w:rsidR="00A00FD8" w:rsidRPr="00296D38" w:rsidRDefault="00A00FD8"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Khi phát sinh </w:t>
            </w:r>
          </w:p>
        </w:tc>
        <w:tc>
          <w:tcPr>
            <w:tcW w:w="1080" w:type="dxa"/>
            <w:tcBorders>
              <w:top w:val="nil"/>
              <w:left w:val="nil"/>
              <w:bottom w:val="single" w:sz="4" w:space="0" w:color="auto"/>
              <w:right w:val="single" w:sz="4" w:space="0" w:color="auto"/>
            </w:tcBorders>
            <w:shd w:val="clear" w:color="000000" w:fill="FFFFFF"/>
            <w:vAlign w:val="center"/>
            <w:hideMark/>
          </w:tcPr>
          <w:p w:rsidR="00A00FD8" w:rsidRPr="00296D38" w:rsidRDefault="00A00FD8"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80" w:type="dxa"/>
            <w:tcBorders>
              <w:top w:val="nil"/>
              <w:left w:val="nil"/>
              <w:bottom w:val="single" w:sz="4" w:space="0" w:color="auto"/>
              <w:right w:val="single" w:sz="4" w:space="0" w:color="auto"/>
            </w:tcBorders>
            <w:shd w:val="clear" w:color="000000" w:fill="FFFFFF"/>
            <w:vAlign w:val="center"/>
            <w:hideMark/>
          </w:tcPr>
          <w:p w:rsidR="00A00FD8" w:rsidRPr="00296D38" w:rsidRDefault="00A00FD8" w:rsidP="00431F8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080" w:type="dxa"/>
            <w:tcBorders>
              <w:top w:val="nil"/>
              <w:left w:val="nil"/>
              <w:bottom w:val="single" w:sz="4" w:space="0" w:color="auto"/>
              <w:right w:val="single" w:sz="4" w:space="0" w:color="auto"/>
            </w:tcBorders>
            <w:shd w:val="clear" w:color="000000" w:fill="FFFFFF"/>
            <w:vAlign w:val="center"/>
            <w:hideMark/>
          </w:tcPr>
          <w:p w:rsidR="00A00FD8" w:rsidRPr="00296D38" w:rsidRDefault="00A00FD8" w:rsidP="00431F8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797DE1" w:rsidRPr="00296D38" w:rsidTr="00797DE1">
        <w:trPr>
          <w:gridAfter w:val="1"/>
          <w:wAfter w:w="1190" w:type="dxa"/>
          <w:trHeight w:val="948"/>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19</w:t>
            </w:r>
          </w:p>
        </w:tc>
        <w:tc>
          <w:tcPr>
            <w:tcW w:w="4735"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Tổng hợp báo cáo định kỳ, đột xuất của Phòng</w:t>
            </w:r>
          </w:p>
        </w:tc>
        <w:tc>
          <w:tcPr>
            <w:tcW w:w="135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phòng</w:t>
            </w:r>
          </w:p>
        </w:tc>
        <w:tc>
          <w:tcPr>
            <w:tcW w:w="234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thường xuyên</w:t>
            </w:r>
          </w:p>
        </w:tc>
        <w:tc>
          <w:tcPr>
            <w:tcW w:w="12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Báo cáo</w:t>
            </w:r>
          </w:p>
        </w:tc>
        <w:tc>
          <w:tcPr>
            <w:tcW w:w="86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15</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150</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1,5</w:t>
            </w:r>
          </w:p>
        </w:tc>
      </w:tr>
      <w:tr w:rsidR="00797DE1" w:rsidRPr="00296D38" w:rsidTr="00797DE1">
        <w:trPr>
          <w:gridAfter w:val="1"/>
          <w:wAfter w:w="1190" w:type="dxa"/>
          <w:trHeight w:val="948"/>
        </w:trPr>
        <w:tc>
          <w:tcPr>
            <w:tcW w:w="68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lastRenderedPageBreak/>
              <w:t>TT</w:t>
            </w:r>
          </w:p>
        </w:tc>
        <w:tc>
          <w:tcPr>
            <w:tcW w:w="4735"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Nhiệm vụ theo Quý</w:t>
            </w: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Cấp trình</w:t>
            </w:r>
          </w:p>
        </w:tc>
        <w:tc>
          <w:tcPr>
            <w:tcW w:w="234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 xml:space="preserve">Độ khó, mới, phức tạp; phạm vi tác động </w:t>
            </w:r>
          </w:p>
        </w:tc>
        <w:tc>
          <w:tcPr>
            <w:tcW w:w="128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Sản phẩm</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Số lượng</w:t>
            </w:r>
          </w:p>
        </w:tc>
        <w:tc>
          <w:tcPr>
            <w:tcW w:w="108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Tiến độ</w:t>
            </w:r>
          </w:p>
        </w:tc>
        <w:tc>
          <w:tcPr>
            <w:tcW w:w="108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Điểm chấm công việc</w:t>
            </w:r>
          </w:p>
        </w:tc>
        <w:tc>
          <w:tcPr>
            <w:tcW w:w="108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Hệ số quy đổi</w:t>
            </w:r>
          </w:p>
        </w:tc>
      </w:tr>
      <w:tr w:rsidR="00797DE1" w:rsidRPr="00296D38" w:rsidTr="00797DE1">
        <w:trPr>
          <w:gridAfter w:val="1"/>
          <w:wAfter w:w="1190" w:type="dxa"/>
          <w:trHeight w:val="672"/>
        </w:trPr>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II</w:t>
            </w:r>
          </w:p>
        </w:tc>
        <w:tc>
          <w:tcPr>
            <w:tcW w:w="13805" w:type="dxa"/>
            <w:gridSpan w:val="8"/>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Trục 2. Hoàn thiện thể chế, đẩy mạnh phân cấp phân quyền gắn với kiểm tra, giám sát</w:t>
            </w:r>
          </w:p>
        </w:tc>
      </w:tr>
      <w:tr w:rsidR="00797DE1" w:rsidRPr="00296D38" w:rsidTr="00797DE1">
        <w:trPr>
          <w:gridAfter w:val="1"/>
          <w:wAfter w:w="1190" w:type="dxa"/>
          <w:trHeight w:val="1560"/>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c>
          <w:tcPr>
            <w:tcW w:w="4735"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Theo dõi, rà soát TTHC; Trình ban hành ủy quyền, ban hành mới, sửa đổi bổ sung, bãi bỏ Thủ tục hành chính; Trình Giải quyết TTHC theo quy định </w:t>
            </w:r>
          </w:p>
        </w:tc>
        <w:tc>
          <w:tcPr>
            <w:tcW w:w="135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Sở</w:t>
            </w:r>
          </w:p>
        </w:tc>
        <w:tc>
          <w:tcPr>
            <w:tcW w:w="234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thường xuyên; Các tổ chức, cá nhân có nhu cầu</w:t>
            </w:r>
          </w:p>
        </w:tc>
        <w:tc>
          <w:tcPr>
            <w:tcW w:w="12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Tờ trình; Kết quả giải quyết TTHC</w:t>
            </w:r>
          </w:p>
        </w:tc>
        <w:tc>
          <w:tcPr>
            <w:tcW w:w="86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Khi phát sinh </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797DE1" w:rsidRPr="00296D38" w:rsidTr="00797DE1">
        <w:trPr>
          <w:gridAfter w:val="1"/>
          <w:wAfter w:w="1190" w:type="dxa"/>
          <w:trHeight w:val="2753"/>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c>
          <w:tcPr>
            <w:tcW w:w="4735"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Tham mưu hoàn thiện, trình dự thảo Quyết định bãi bỏ Quyết định số 82/2025/QĐ-UBND ngày 03/11/2025 Quy định trình tự, thủ tục thẩm định, công nhận kết quả thăm dò khoáng sản thuộc thẩm quyền của Chủ tịch Ủy ban nhân dân tỉnh Lai Châu</w:t>
            </w:r>
          </w:p>
        </w:tc>
        <w:tc>
          <w:tcPr>
            <w:tcW w:w="135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Sở</w:t>
            </w:r>
          </w:p>
        </w:tc>
        <w:tc>
          <w:tcPr>
            <w:tcW w:w="234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khó, phức tạp, phạm vi tác động rộng</w:t>
            </w:r>
          </w:p>
        </w:tc>
        <w:tc>
          <w:tcPr>
            <w:tcW w:w="12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Tờ trình</w:t>
            </w:r>
          </w:p>
        </w:tc>
        <w:tc>
          <w:tcPr>
            <w:tcW w:w="86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Tháng 8</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797DE1" w:rsidRPr="00296D38" w:rsidTr="00797DE1">
        <w:trPr>
          <w:gridAfter w:val="1"/>
          <w:wAfter w:w="1190" w:type="dxa"/>
          <w:trHeight w:val="1332"/>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3</w:t>
            </w:r>
          </w:p>
        </w:tc>
        <w:tc>
          <w:tcPr>
            <w:tcW w:w="4735"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Phối hợp tham mưu trình UBND tỉnh Quyết định phân cấp thẩm quyền lĩnh vực Địa chất và khoáng sản</w:t>
            </w:r>
          </w:p>
        </w:tc>
        <w:tc>
          <w:tcPr>
            <w:tcW w:w="135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Lãnh đạo Sở </w:t>
            </w:r>
          </w:p>
        </w:tc>
        <w:tc>
          <w:tcPr>
            <w:tcW w:w="234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khó, phức tạp, phạm vi tác động rộng</w:t>
            </w:r>
          </w:p>
        </w:tc>
        <w:tc>
          <w:tcPr>
            <w:tcW w:w="12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Văn bản</w:t>
            </w:r>
          </w:p>
        </w:tc>
        <w:tc>
          <w:tcPr>
            <w:tcW w:w="86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r w:rsidR="00797DE1" w:rsidRPr="00296D38" w:rsidTr="00797DE1">
        <w:trPr>
          <w:gridAfter w:val="1"/>
          <w:wAfter w:w="1190" w:type="dxa"/>
          <w:trHeight w:val="1632"/>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4</w:t>
            </w:r>
          </w:p>
        </w:tc>
        <w:tc>
          <w:tcPr>
            <w:tcW w:w="4735"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Chỉ đạo triển khai công tác cải cách hành chính, kiểm soát thủ tục hành chính; nâng cao tỷ lệ hồ sơ giải quyết đúng hạn, trước hạn và mức độ hài lòng của tổ chức, cá nhân</w:t>
            </w:r>
          </w:p>
        </w:tc>
        <w:tc>
          <w:tcPr>
            <w:tcW w:w="135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phòng</w:t>
            </w:r>
          </w:p>
        </w:tc>
        <w:tc>
          <w:tcPr>
            <w:tcW w:w="234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thường xuyên; Các tổ chức, cá nhân có nhu cầu</w:t>
            </w:r>
          </w:p>
        </w:tc>
        <w:tc>
          <w:tcPr>
            <w:tcW w:w="12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Văn bản</w:t>
            </w:r>
          </w:p>
        </w:tc>
        <w:tc>
          <w:tcPr>
            <w:tcW w:w="86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Khi phát sinh </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0C3FAE" w:rsidP="00296D3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150</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0C3FAE" w:rsidP="00296D38">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r>
      <w:tr w:rsidR="00797DE1" w:rsidRPr="00296D38" w:rsidTr="00E655CF">
        <w:trPr>
          <w:gridAfter w:val="1"/>
          <w:wAfter w:w="1190" w:type="dxa"/>
          <w:trHeight w:val="1379"/>
        </w:trPr>
        <w:tc>
          <w:tcPr>
            <w:tcW w:w="68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lastRenderedPageBreak/>
              <w:t>TT</w:t>
            </w:r>
          </w:p>
        </w:tc>
        <w:tc>
          <w:tcPr>
            <w:tcW w:w="4735"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Nhiệm vụ theo Quý</w:t>
            </w:r>
          </w:p>
        </w:tc>
        <w:tc>
          <w:tcPr>
            <w:tcW w:w="135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Cấp trình</w:t>
            </w:r>
          </w:p>
        </w:tc>
        <w:tc>
          <w:tcPr>
            <w:tcW w:w="234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 xml:space="preserve">Độ khó, mới, phức tạp; phạm vi tác động </w:t>
            </w:r>
          </w:p>
        </w:tc>
        <w:tc>
          <w:tcPr>
            <w:tcW w:w="128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Sản phẩm</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Số lượng</w:t>
            </w:r>
          </w:p>
        </w:tc>
        <w:tc>
          <w:tcPr>
            <w:tcW w:w="108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Tiến độ</w:t>
            </w:r>
          </w:p>
        </w:tc>
        <w:tc>
          <w:tcPr>
            <w:tcW w:w="108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Điểm chấm công việc</w:t>
            </w:r>
          </w:p>
        </w:tc>
        <w:tc>
          <w:tcPr>
            <w:tcW w:w="1080" w:type="dxa"/>
            <w:tcBorders>
              <w:top w:val="single" w:sz="4" w:space="0" w:color="auto"/>
              <w:left w:val="single" w:sz="4" w:space="0" w:color="auto"/>
              <w:bottom w:val="single" w:sz="4" w:space="0" w:color="auto"/>
              <w:right w:val="single" w:sz="4" w:space="0" w:color="auto"/>
            </w:tcBorders>
            <w:shd w:val="clear" w:color="000000" w:fill="FFFFFF"/>
            <w:vAlign w:val="center"/>
          </w:tcPr>
          <w:p w:rsidR="00797DE1" w:rsidRPr="00296D38" w:rsidRDefault="00797DE1" w:rsidP="003F0110">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Hệ số quy đổi</w:t>
            </w:r>
          </w:p>
        </w:tc>
      </w:tr>
      <w:tr w:rsidR="00797DE1" w:rsidRPr="00296D38" w:rsidTr="00797DE1">
        <w:trPr>
          <w:gridAfter w:val="1"/>
          <w:wAfter w:w="1190" w:type="dxa"/>
          <w:trHeight w:val="672"/>
        </w:trPr>
        <w:tc>
          <w:tcPr>
            <w:tcW w:w="68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III</w:t>
            </w:r>
          </w:p>
        </w:tc>
        <w:tc>
          <w:tcPr>
            <w:tcW w:w="13805" w:type="dxa"/>
            <w:gridSpan w:val="8"/>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Trục 3. Thúc đấy phát triển khoa học, công nghệ, đổi mới sáng tạo và chuyển đổi số</w:t>
            </w:r>
          </w:p>
        </w:tc>
      </w:tr>
      <w:tr w:rsidR="00A00FD8" w:rsidRPr="00296D38" w:rsidTr="00797DE1">
        <w:trPr>
          <w:gridAfter w:val="1"/>
          <w:wAfter w:w="1190" w:type="dxa"/>
          <w:trHeight w:val="1608"/>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A00FD8" w:rsidRPr="00296D38" w:rsidRDefault="00A00FD8"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c>
          <w:tcPr>
            <w:tcW w:w="4735" w:type="dxa"/>
            <w:tcBorders>
              <w:top w:val="nil"/>
              <w:left w:val="nil"/>
              <w:bottom w:val="single" w:sz="4" w:space="0" w:color="auto"/>
              <w:right w:val="single" w:sz="4" w:space="0" w:color="auto"/>
            </w:tcBorders>
            <w:shd w:val="clear" w:color="000000" w:fill="FFFFFF"/>
            <w:vAlign w:val="center"/>
            <w:hideMark/>
          </w:tcPr>
          <w:p w:rsidR="00A00FD8" w:rsidRPr="00296D38" w:rsidRDefault="00A00FD8"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Cập nhật phần mềm cơ sở dữ liệu khoáng sản tỉnh Lai Châu</w:t>
            </w:r>
          </w:p>
        </w:tc>
        <w:tc>
          <w:tcPr>
            <w:tcW w:w="1350" w:type="dxa"/>
            <w:tcBorders>
              <w:top w:val="nil"/>
              <w:left w:val="nil"/>
              <w:bottom w:val="single" w:sz="4" w:space="0" w:color="auto"/>
              <w:right w:val="single" w:sz="4" w:space="0" w:color="auto"/>
            </w:tcBorders>
            <w:shd w:val="clear" w:color="000000" w:fill="FFFFFF"/>
            <w:vAlign w:val="center"/>
            <w:hideMark/>
          </w:tcPr>
          <w:p w:rsidR="00A00FD8" w:rsidRPr="00296D38" w:rsidRDefault="00A00FD8"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phòng</w:t>
            </w:r>
          </w:p>
        </w:tc>
        <w:tc>
          <w:tcPr>
            <w:tcW w:w="2340" w:type="dxa"/>
            <w:tcBorders>
              <w:top w:val="nil"/>
              <w:left w:val="nil"/>
              <w:bottom w:val="single" w:sz="4" w:space="0" w:color="auto"/>
              <w:right w:val="single" w:sz="4" w:space="0" w:color="auto"/>
            </w:tcBorders>
            <w:shd w:val="clear" w:color="000000" w:fill="FFFFFF"/>
            <w:vAlign w:val="center"/>
            <w:hideMark/>
          </w:tcPr>
          <w:p w:rsidR="00A00FD8" w:rsidRPr="00296D38" w:rsidRDefault="00A00FD8"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Nhiệm vụ có tính chất chuyên môn, thường xuyên</w:t>
            </w:r>
          </w:p>
        </w:tc>
        <w:tc>
          <w:tcPr>
            <w:tcW w:w="1280" w:type="dxa"/>
            <w:tcBorders>
              <w:top w:val="nil"/>
              <w:left w:val="nil"/>
              <w:bottom w:val="single" w:sz="4" w:space="0" w:color="auto"/>
              <w:right w:val="single" w:sz="4" w:space="0" w:color="auto"/>
            </w:tcBorders>
            <w:shd w:val="clear" w:color="000000" w:fill="FFFFFF"/>
            <w:vAlign w:val="center"/>
            <w:hideMark/>
          </w:tcPr>
          <w:p w:rsidR="00A00FD8" w:rsidRPr="00296D38" w:rsidRDefault="00A00FD8"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Lần </w:t>
            </w:r>
          </w:p>
        </w:tc>
        <w:tc>
          <w:tcPr>
            <w:tcW w:w="860" w:type="dxa"/>
            <w:tcBorders>
              <w:top w:val="nil"/>
              <w:left w:val="nil"/>
              <w:bottom w:val="single" w:sz="4" w:space="0" w:color="auto"/>
              <w:right w:val="single" w:sz="4" w:space="0" w:color="auto"/>
            </w:tcBorders>
            <w:shd w:val="clear" w:color="000000" w:fill="FFFFFF"/>
            <w:vAlign w:val="center"/>
            <w:hideMark/>
          </w:tcPr>
          <w:p w:rsidR="00A00FD8" w:rsidRPr="00296D38" w:rsidRDefault="00A00FD8"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Khi phát sinh </w:t>
            </w:r>
          </w:p>
        </w:tc>
        <w:tc>
          <w:tcPr>
            <w:tcW w:w="1080" w:type="dxa"/>
            <w:tcBorders>
              <w:top w:val="nil"/>
              <w:left w:val="nil"/>
              <w:bottom w:val="single" w:sz="4" w:space="0" w:color="auto"/>
              <w:right w:val="single" w:sz="4" w:space="0" w:color="auto"/>
            </w:tcBorders>
            <w:shd w:val="clear" w:color="000000" w:fill="FFFFFF"/>
            <w:vAlign w:val="center"/>
            <w:hideMark/>
          </w:tcPr>
          <w:p w:rsidR="00A00FD8" w:rsidRPr="00296D38" w:rsidRDefault="00A00FD8"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80" w:type="dxa"/>
            <w:tcBorders>
              <w:top w:val="nil"/>
              <w:left w:val="nil"/>
              <w:bottom w:val="single" w:sz="4" w:space="0" w:color="auto"/>
              <w:right w:val="single" w:sz="4" w:space="0" w:color="auto"/>
            </w:tcBorders>
            <w:shd w:val="clear" w:color="000000" w:fill="FFFFFF"/>
            <w:vAlign w:val="center"/>
            <w:hideMark/>
          </w:tcPr>
          <w:p w:rsidR="00A00FD8" w:rsidRPr="00296D38" w:rsidRDefault="00A00FD8" w:rsidP="00431F8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100</w:t>
            </w:r>
          </w:p>
        </w:tc>
        <w:tc>
          <w:tcPr>
            <w:tcW w:w="1080" w:type="dxa"/>
            <w:tcBorders>
              <w:top w:val="nil"/>
              <w:left w:val="nil"/>
              <w:bottom w:val="single" w:sz="4" w:space="0" w:color="auto"/>
              <w:right w:val="single" w:sz="4" w:space="0" w:color="auto"/>
            </w:tcBorders>
            <w:shd w:val="clear" w:color="000000" w:fill="FFFFFF"/>
            <w:vAlign w:val="center"/>
            <w:hideMark/>
          </w:tcPr>
          <w:p w:rsidR="00A00FD8" w:rsidRPr="00296D38" w:rsidRDefault="00A00FD8" w:rsidP="00431F8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797DE1" w:rsidRPr="00296D38" w:rsidTr="00797DE1">
        <w:trPr>
          <w:gridAfter w:val="1"/>
          <w:wAfter w:w="1190" w:type="dxa"/>
          <w:trHeight w:val="672"/>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IV</w:t>
            </w:r>
          </w:p>
        </w:tc>
        <w:tc>
          <w:tcPr>
            <w:tcW w:w="13805" w:type="dxa"/>
            <w:gridSpan w:val="8"/>
            <w:tcBorders>
              <w:top w:val="single" w:sz="4" w:space="0" w:color="auto"/>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rPr>
                <w:rFonts w:ascii="Times New Roman" w:eastAsia="Times New Roman" w:hAnsi="Times New Roman" w:cs="Times New Roman"/>
                <w:b/>
                <w:bCs/>
                <w:sz w:val="24"/>
                <w:szCs w:val="24"/>
              </w:rPr>
            </w:pPr>
            <w:r w:rsidRPr="00296D38">
              <w:rPr>
                <w:rFonts w:ascii="Times New Roman" w:eastAsia="Times New Roman" w:hAnsi="Times New Roman" w:cs="Times New Roman"/>
                <w:b/>
                <w:bCs/>
                <w:sz w:val="24"/>
                <w:szCs w:val="24"/>
              </w:rPr>
              <w:t>Trục 4. Xây dựng đảng và hệ thống chính trị trong sạch, vững mạnh; giữ gìn đoàn kết, thống nhất nội bộ; phòng chống tham nhũng, lãng phí, tiêu cực</w:t>
            </w:r>
          </w:p>
        </w:tc>
      </w:tr>
      <w:tr w:rsidR="00797DE1" w:rsidRPr="00296D38" w:rsidTr="00797DE1">
        <w:trPr>
          <w:gridAfter w:val="1"/>
          <w:wAfter w:w="1190" w:type="dxa"/>
          <w:trHeight w:val="996"/>
        </w:trPr>
        <w:tc>
          <w:tcPr>
            <w:tcW w:w="680" w:type="dxa"/>
            <w:tcBorders>
              <w:top w:val="nil"/>
              <w:left w:val="single" w:sz="4" w:space="0" w:color="auto"/>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c>
          <w:tcPr>
            <w:tcW w:w="4735"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C032A">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Đánh giá xếp loại </w:t>
            </w:r>
            <w:r w:rsidR="002C032A">
              <w:rPr>
                <w:rFonts w:ascii="Times New Roman" w:eastAsia="Times New Roman" w:hAnsi="Times New Roman" w:cs="Times New Roman"/>
                <w:sz w:val="24"/>
                <w:szCs w:val="24"/>
              </w:rPr>
              <w:t>công chức</w:t>
            </w:r>
            <w:r w:rsidRPr="00296D38">
              <w:rPr>
                <w:rFonts w:ascii="Times New Roman" w:eastAsia="Times New Roman" w:hAnsi="Times New Roman" w:cs="Times New Roman"/>
                <w:sz w:val="24"/>
                <w:szCs w:val="24"/>
              </w:rPr>
              <w:t xml:space="preserve"> </w:t>
            </w:r>
          </w:p>
        </w:tc>
        <w:tc>
          <w:tcPr>
            <w:tcW w:w="135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Lãnh đạo phòng</w:t>
            </w:r>
          </w:p>
        </w:tc>
        <w:tc>
          <w:tcPr>
            <w:tcW w:w="234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C032A">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Nhiệm vụ thường xuyên; </w:t>
            </w:r>
            <w:r w:rsidR="002C032A">
              <w:rPr>
                <w:rFonts w:ascii="Times New Roman" w:eastAsia="Times New Roman" w:hAnsi="Times New Roman" w:cs="Times New Roman"/>
                <w:sz w:val="24"/>
                <w:szCs w:val="24"/>
              </w:rPr>
              <w:t>công chức</w:t>
            </w:r>
            <w:r w:rsidRPr="00296D38">
              <w:rPr>
                <w:rFonts w:ascii="Times New Roman" w:eastAsia="Times New Roman" w:hAnsi="Times New Roman" w:cs="Times New Roman"/>
                <w:sz w:val="24"/>
                <w:szCs w:val="24"/>
              </w:rPr>
              <w:t xml:space="preserve"> trong </w:t>
            </w:r>
            <w:r w:rsidR="002C032A">
              <w:rPr>
                <w:rFonts w:ascii="Times New Roman" w:eastAsia="Times New Roman" w:hAnsi="Times New Roman" w:cs="Times New Roman"/>
                <w:sz w:val="24"/>
                <w:szCs w:val="24"/>
              </w:rPr>
              <w:t>phòng</w:t>
            </w:r>
          </w:p>
        </w:tc>
        <w:tc>
          <w:tcPr>
            <w:tcW w:w="12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 xml:space="preserve"> Tờ trình</w:t>
            </w:r>
          </w:p>
        </w:tc>
        <w:tc>
          <w:tcPr>
            <w:tcW w:w="86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1</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Quý III</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200</w:t>
            </w:r>
          </w:p>
        </w:tc>
        <w:tc>
          <w:tcPr>
            <w:tcW w:w="1080" w:type="dxa"/>
            <w:tcBorders>
              <w:top w:val="nil"/>
              <w:left w:val="nil"/>
              <w:bottom w:val="single" w:sz="4" w:space="0" w:color="auto"/>
              <w:right w:val="single" w:sz="4" w:space="0" w:color="auto"/>
            </w:tcBorders>
            <w:shd w:val="clear" w:color="000000" w:fill="FFFFFF"/>
            <w:vAlign w:val="center"/>
            <w:hideMark/>
          </w:tcPr>
          <w:p w:rsidR="00797DE1" w:rsidRPr="00296D38" w:rsidRDefault="00797DE1" w:rsidP="00296D38">
            <w:pPr>
              <w:spacing w:after="0" w:line="240" w:lineRule="auto"/>
              <w:jc w:val="center"/>
              <w:rPr>
                <w:rFonts w:ascii="Times New Roman" w:eastAsia="Times New Roman" w:hAnsi="Times New Roman" w:cs="Times New Roman"/>
                <w:sz w:val="24"/>
                <w:szCs w:val="24"/>
              </w:rPr>
            </w:pPr>
            <w:r w:rsidRPr="00296D38">
              <w:rPr>
                <w:rFonts w:ascii="Times New Roman" w:eastAsia="Times New Roman" w:hAnsi="Times New Roman" w:cs="Times New Roman"/>
                <w:sz w:val="24"/>
                <w:szCs w:val="24"/>
              </w:rPr>
              <w:t>2</w:t>
            </w:r>
          </w:p>
        </w:tc>
      </w:tr>
    </w:tbl>
    <w:p w:rsidR="00FC7F19" w:rsidRPr="00FC7F19" w:rsidRDefault="00FC7F19" w:rsidP="00120736">
      <w:pPr>
        <w:spacing w:after="0" w:line="240" w:lineRule="auto"/>
        <w:rPr>
          <w:rFonts w:ascii="Times New Roman" w:hAnsi="Times New Roman" w:cs="Times New Roman"/>
          <w:b/>
          <w:sz w:val="24"/>
          <w:szCs w:val="24"/>
        </w:rPr>
      </w:pPr>
    </w:p>
    <w:sectPr w:rsidR="00FC7F19" w:rsidRPr="00FC7F19" w:rsidSect="00E655CF">
      <w:headerReference w:type="default" r:id="rId6"/>
      <w:pgSz w:w="15840" w:h="12240" w:orient="landscape"/>
      <w:pgMar w:top="1080" w:right="1440" w:bottom="1440" w:left="9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142E" w:rsidRDefault="0061142E" w:rsidP="00E655CF">
      <w:pPr>
        <w:spacing w:after="0" w:line="240" w:lineRule="auto"/>
      </w:pPr>
      <w:r>
        <w:separator/>
      </w:r>
    </w:p>
  </w:endnote>
  <w:endnote w:type="continuationSeparator" w:id="0">
    <w:p w:rsidR="0061142E" w:rsidRDefault="0061142E" w:rsidP="00E65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142E" w:rsidRDefault="0061142E" w:rsidP="00E655CF">
      <w:pPr>
        <w:spacing w:after="0" w:line="240" w:lineRule="auto"/>
      </w:pPr>
      <w:r>
        <w:separator/>
      </w:r>
    </w:p>
  </w:footnote>
  <w:footnote w:type="continuationSeparator" w:id="0">
    <w:p w:rsidR="0061142E" w:rsidRDefault="0061142E" w:rsidP="00E65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6851420"/>
      <w:docPartObj>
        <w:docPartGallery w:val="Page Numbers (Top of Page)"/>
        <w:docPartUnique/>
      </w:docPartObj>
    </w:sdtPr>
    <w:sdtEndPr>
      <w:rPr>
        <w:rFonts w:ascii="Times New Roman" w:hAnsi="Times New Roman" w:cs="Times New Roman"/>
        <w:noProof/>
        <w:sz w:val="28"/>
        <w:szCs w:val="28"/>
      </w:rPr>
    </w:sdtEndPr>
    <w:sdtContent>
      <w:p w:rsidR="00E655CF" w:rsidRPr="002A29B0" w:rsidRDefault="00E655CF">
        <w:pPr>
          <w:pStyle w:val="Header"/>
          <w:jc w:val="center"/>
          <w:rPr>
            <w:rFonts w:ascii="Times New Roman" w:hAnsi="Times New Roman" w:cs="Times New Roman"/>
            <w:sz w:val="28"/>
            <w:szCs w:val="28"/>
          </w:rPr>
        </w:pPr>
        <w:r w:rsidRPr="002A29B0">
          <w:rPr>
            <w:rFonts w:ascii="Times New Roman" w:hAnsi="Times New Roman" w:cs="Times New Roman"/>
            <w:sz w:val="28"/>
            <w:szCs w:val="28"/>
          </w:rPr>
          <w:fldChar w:fldCharType="begin"/>
        </w:r>
        <w:r w:rsidRPr="002A29B0">
          <w:rPr>
            <w:rFonts w:ascii="Times New Roman" w:hAnsi="Times New Roman" w:cs="Times New Roman"/>
            <w:sz w:val="28"/>
            <w:szCs w:val="28"/>
          </w:rPr>
          <w:instrText xml:space="preserve"> PAGE   \* MERGEFORMAT </w:instrText>
        </w:r>
        <w:r w:rsidRPr="002A29B0">
          <w:rPr>
            <w:rFonts w:ascii="Times New Roman" w:hAnsi="Times New Roman" w:cs="Times New Roman"/>
            <w:sz w:val="28"/>
            <w:szCs w:val="28"/>
          </w:rPr>
          <w:fldChar w:fldCharType="separate"/>
        </w:r>
        <w:r w:rsidR="00F711A6">
          <w:rPr>
            <w:rFonts w:ascii="Times New Roman" w:hAnsi="Times New Roman" w:cs="Times New Roman"/>
            <w:noProof/>
            <w:sz w:val="28"/>
            <w:szCs w:val="28"/>
          </w:rPr>
          <w:t>2</w:t>
        </w:r>
        <w:r w:rsidRPr="002A29B0">
          <w:rPr>
            <w:rFonts w:ascii="Times New Roman" w:hAnsi="Times New Roman" w:cs="Times New Roman"/>
            <w:noProof/>
            <w:sz w:val="28"/>
            <w:szCs w:val="28"/>
          </w:rPr>
          <w:fldChar w:fldCharType="end"/>
        </w:r>
      </w:p>
    </w:sdtContent>
  </w:sdt>
  <w:p w:rsidR="00E655CF" w:rsidRDefault="00E655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025C"/>
    <w:rsid w:val="000C3FAE"/>
    <w:rsid w:val="00120736"/>
    <w:rsid w:val="001D5BF2"/>
    <w:rsid w:val="00296D38"/>
    <w:rsid w:val="002A29B0"/>
    <w:rsid w:val="002C032A"/>
    <w:rsid w:val="00525883"/>
    <w:rsid w:val="0061142E"/>
    <w:rsid w:val="006F5F48"/>
    <w:rsid w:val="00797DE1"/>
    <w:rsid w:val="007A0C37"/>
    <w:rsid w:val="00A00FD8"/>
    <w:rsid w:val="00A97F7D"/>
    <w:rsid w:val="00AA15EF"/>
    <w:rsid w:val="00AC0E1F"/>
    <w:rsid w:val="00BF3451"/>
    <w:rsid w:val="00C51704"/>
    <w:rsid w:val="00CF025C"/>
    <w:rsid w:val="00E655CF"/>
    <w:rsid w:val="00ED10C8"/>
    <w:rsid w:val="00EF75B1"/>
    <w:rsid w:val="00F711A6"/>
    <w:rsid w:val="00FC7F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07C03"/>
  <w15:docId w15:val="{3033CA83-33A5-4B69-8C0D-B47D41C4B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55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55CF"/>
  </w:style>
  <w:style w:type="paragraph" w:styleId="Footer">
    <w:name w:val="footer"/>
    <w:basedOn w:val="Normal"/>
    <w:link w:val="FooterChar"/>
    <w:uiPriority w:val="99"/>
    <w:unhideWhenUsed/>
    <w:rsid w:val="00E655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55CF"/>
  </w:style>
  <w:style w:type="paragraph" w:styleId="BalloonText">
    <w:name w:val="Balloon Text"/>
    <w:basedOn w:val="Normal"/>
    <w:link w:val="BalloonTextChar"/>
    <w:uiPriority w:val="99"/>
    <w:semiHidden/>
    <w:unhideWhenUsed/>
    <w:rsid w:val="002A29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29B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998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6</Pages>
  <Words>1081</Words>
  <Characters>6166</Characters>
  <Application>Microsoft Office Word</Application>
  <DocSecurity>0</DocSecurity>
  <Lines>51</Lines>
  <Paragraphs>14</Paragraphs>
  <ScaleCrop>false</ScaleCrop>
  <Company/>
  <LinksUpToDate>false</LinksUpToDate>
  <CharactersWithSpaces>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 PHAT</dc:creator>
  <cp:keywords/>
  <dc:description/>
  <cp:lastModifiedBy>LaptopHQ</cp:lastModifiedBy>
  <cp:revision>17</cp:revision>
  <cp:lastPrinted>2026-07-25T03:10:00Z</cp:lastPrinted>
  <dcterms:created xsi:type="dcterms:W3CDTF">2026-07-23T09:27:00Z</dcterms:created>
  <dcterms:modified xsi:type="dcterms:W3CDTF">2026-07-31T10:37:00Z</dcterms:modified>
</cp:coreProperties>
</file>